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0C" w:rsidRPr="0057340C" w:rsidRDefault="0057340C" w:rsidP="0057340C">
      <w:pPr>
        <w:spacing w:after="150" w:line="288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8"/>
          <w:szCs w:val="48"/>
          <w:lang w:val="en-GB" w:eastAsia="en-GB"/>
        </w:rPr>
      </w:pPr>
      <w:r w:rsidRPr="0057340C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val="en-GB" w:eastAsia="en-GB"/>
        </w:rPr>
        <w:t>Zakon o minimalnoj plaći</w:t>
      </w:r>
    </w:p>
    <w:p w:rsidR="0057340C" w:rsidRPr="0057340C" w:rsidRDefault="0057340C" w:rsidP="0057340C">
      <w:pPr>
        <w:spacing w:before="90" w:after="9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 w:eastAsia="en-GB"/>
        </w:rPr>
      </w:pPr>
      <w:r w:rsidRPr="00573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 w:eastAsia="en-GB"/>
        </w:rPr>
        <w:t>(Narodne novine, br. </w:t>
      </w:r>
      <w:hyperlink r:id="rId6" w:history="1">
        <w:r w:rsidRPr="0057340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GB" w:eastAsia="en-GB"/>
          </w:rPr>
          <w:t>118/18</w:t>
        </w:r>
      </w:hyperlink>
      <w:r w:rsidRPr="00573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 w:eastAsia="en-GB"/>
        </w:rPr>
        <w:t>, </w:t>
      </w:r>
      <w:hyperlink r:id="rId7" w:history="1">
        <w:r w:rsidRPr="0057340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en-GB" w:eastAsia="en-GB"/>
          </w:rPr>
          <w:t>120/21</w:t>
        </w:r>
      </w:hyperlink>
      <w:r w:rsidR="003A5E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 w:eastAsia="en-GB"/>
        </w:rPr>
        <w:t>, 152/24</w:t>
      </w:r>
      <w:r w:rsidRPr="00573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 w:eastAsia="en-GB"/>
        </w:rPr>
        <w:t>)</w:t>
      </w:r>
    </w:p>
    <w:p w:rsidR="0057340C" w:rsidRDefault="0057340C" w:rsidP="0057340C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57340C" w:rsidRPr="0057340C" w:rsidRDefault="0057340C" w:rsidP="0057340C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7340C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Ovim se Zakonom propisuje način utvrđivanja iznosa minimalne plaće i rokovi njezina utvrđivanja, način određivanja minimalne plaće radnika i utvrđivanja minimalnih povećanja plaće po pojedinim zakonskim osnovama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te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provedba nadzora nad primjenom ovoga Zakona.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Članak 1.a 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Ovim se Zakonom u hrvatsko zakonodavstvo preuzima Direktiva (EU) 2022/2041 Europskog parlamenta i Vijeća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od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19.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listopada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2022.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primjerenim minimalnim plaćama u Europskoj uniji (SL L 275/33, 25.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10. 2022.).</w:t>
      </w:r>
      <w:proofErr w:type="gramEnd"/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Izrazi koji se koriste u ovom Zakonu, a imaju rodno značenje koriste se neutralno i odnose se jednako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muški i ženski rod.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3.</w:t>
      </w:r>
      <w:proofErr w:type="gramEnd"/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(1) Minimalna plaća u smislu ovoga Zakona je najniži mjesečni iznos brutoplaće koja se radniku isplaćuje za rad u punom radnom vremenu.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(2) Iznimno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od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članka, minimalnom plaćom smatra se najmanji iznos mjesečne brutoplaće prema složenosti poslova za puno radno vrijeme ugovoren kolektivnim ugovorom čija je primjena proširena sukladno općem propisu o radu.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(3) Minimalna plaća mora biti ugovorena, utvrđena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ili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propisana u brutoiznosu.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(4) U iznos minimalne plaće ne ubrajaju se povećanja plaće s osnove prekovremenog rada, otežanih uvjeta rada, noćnog rada i rada nedjeljom, blagdanom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ili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nekim drugim danom za koji je zakonom određeno da se ne radi.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(5) Otežanim uvjetima rada iz stavka 4.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smatraju se oni uvjeti koji su određeni zakonom, kolektivnim ugovorom, pravilnikom o radu, ugovorom o radu ili drugim propisom koji poslodavca obvezuje.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(6) Minimalna plaća radnika koji radi u nepunom radnom vremenu utvrđuje se i isplaćuje razmjerno ugovorenom radnom vremenu.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(7) Minimalna plaća radnika koji je sukladno ugovoru o radu proveo u radnom odnosu odnosno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radu u bilo kojem razdoblju ugovornog odnosa s poslodavcem manje od mjesec dana, utvrđuje se i isplaćuje razmjerno trajanju radnog odnosa odnosno vremena provedenog na radu u tom mjesecu, a u slučaju iz stavka 6.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i razmjerno ugovorenom radnom vremenu.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(8) Nije dopušten sporazum poslodavca i radnika o odricanju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od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prava na isplatu minimalne plaće.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(9) U slučaju primjene pravnih pravila o zaštiti materijalnih prava iz radnih odnosa radnika u slučaju otvaranja stečajnog postupka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nad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poslodavcem i u slučaju blokade računa poslodavca zbog nemogućnosti prisilne naplate neisplaćene plaće odnosno naknade plaće, utvrđenih propisom o osiguranju radničkih tražbina, ne primjenjuje se stavak 2.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Članak 3.a 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(1) Za prekovremeni i noćni rad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te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za rad nedjeljom, blagdanom ili nekim drugim danom za koji je zakonom određeno da se ne radi, radnik ima pravo na povećanje plaće najmanje u visini utvrđenoj kolektivnim ugovorom čija je primjena proširena sukladno općem propisu o radu.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lastRenderedPageBreak/>
        <w:t xml:space="preserve">(2) Povećanja plaće iz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pripadaju svim radnicima na koje je kolektivni ugovor proširen.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(3) Pravo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povećanja plaće utvrđena stavkom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radnik ostvaruje samo za sate rada odrađene u uvjetima iz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(4) Povećanja plaće iz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izračunavaju se za sate rada ostvarene u pojedinim uvjetima tako da se svaki dodatak obračunava na ugovorenu odnosno osnovnu plaću, iskazuje u apsolutnom iznosu te se tako utvrđeni dodaci zbrajaju i dodaju na ugovorenu odnosno osnovnu plaću.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(5) Iznimno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od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stavka 4.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članka, ako je blagdan ili drugi dan za koji je zakonom određeno da se ne radi nedjelja, radnik ostvaruje pravo na povećanje plaće koje je povoljnije za radnika.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(6) Odredbe stavaka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3.,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5.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će se primijeniti ako kolektivnim ugovorom iz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nije drukčije ugovoreno.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4.</w:t>
      </w:r>
      <w:proofErr w:type="gramEnd"/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(1) Pravo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minimalnu plaću, utvrđenu prema odredbama ovoga Zakona, imaju svi radnici koji su zaposleni u Republici Hrvatskoj, neovisno o sjedištu ili registraciji poslodavca.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(2) Iznimno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od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članka, odredbe ovoga Zakona ne odnose se na radnika koji je jedini radnik kod poslodavca te istodobno član uprave, izvršni direktor, upravitelj zadruge, likvidator i sl. prema posebnim propisima.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Visina minimalne plaće utvrđuje se jednom godišnje, najkasnije do 31.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listopada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tekuće godine za sljedeću kalendarsku godinu.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6.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(1) Visinu minimalne plaće za svaku kalendarsku godinu uredbom utvrđuje Vlada Republike Hrvatske,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prijedlog ministra nadležnog za rad (u daljnjem tekstu: ministar).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(2) Minimalna plaća ne može se utvrditi u iznosu manjem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od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iznosa koji je bio utvrđen za prethodnu godinu.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(3) Ministar će, nakon konzultacija sa socijalnim partnerima i posvećujući posebnu pozornost djelatnostima s niskim plaćama i ugroženim skupinama zaposlenih, imajući u vidu povećanje udjela bruto minimalne plaće u prosječnoj brutoplaći u pravnim osobama od siječnja do srpnja tekuće godine, inflaciju odnosno promjene u kupovnoj moći minimalne plaće, kretanje plaća, kretanje nezaposlenosti i zaposlenosti, demografska kretanja, kretanje produktivnosti te ukupno stanje gospodarstva, predložiti Vladi Republike Hrvatske visinu minimalne plaće.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(4) Redovite godišnje konzultacije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sa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socijalnim partnerima iz stavka 3.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u pravilu se održavaju u rujnu i listopadu.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(1) Za praćenje i analizu kretanja minimalne plaće ministar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će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osnovati stručno povjerenstvo (u daljnjem tekstu: Povjerenstvo).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(2) Ministar odlukom propisuje sastav Povjerenstva iz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Zakona, njegove zadaće, način rada i visinu naknade njegovim članovima.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Članak 7.a 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Ministarstvo nadležno za rad svake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će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druge godine prije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listopada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izvještajne godine dostaviti Europskoj komisiji dostupne statističke podatke odnosno informacije o stopi i razvoju obuhvata kolektivnog pregovaranja te razini zakonske minimalne plaće i udjelu radnika koji su njom obuhvaćeni.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8.</w:t>
      </w:r>
      <w:proofErr w:type="gramEnd"/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Brisan.</w:t>
      </w:r>
      <w:proofErr w:type="gramEnd"/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9.</w:t>
      </w:r>
      <w:proofErr w:type="gramEnd"/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lastRenderedPageBreak/>
        <w:t xml:space="preserve">(1) Nadzor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nad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primjenom ovoga Zakona obavljaju nadležni inspektori koji su prema posebnim propisima ovlašteni za nadzor u vezi s radom i zapošljavanjem, a nadzor zakonitosti, pravilnosti i pravodobnosti obračuna, prijava i uplata proračunskih prihoda službenici koji su prema posebnim propisima ovlašteni za obavljanje poslova poreznog nadzora.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(2) Nadležni inspektori i službenici iz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dužni su surađivati kada obavljaju nadzor pravilnosti obračuna plaće radnika, posebno u smislu kontrole i izrade obračuna plaće na temelju dostavljenih podataka te provođenjem zajedničkih nadzora i slično.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Članak 10. </w:t>
      </w:r>
      <w:bookmarkStart w:id="0" w:name="_GoBack"/>
      <w:bookmarkEnd w:id="0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(1) Novčanom kaznom od 7960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,00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do 13.270,00 eura kaznit će se za prekršaj poslodavac pravna osoba: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a)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ako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ne isplati minimalnu plaću na način propisan ovim Zakonom (članak 3. stavci 1., 2., 4., 5., 6. i 7.)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b)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ako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minimalnu plaću ne ugovori ili ne utvrdi u brutoiznosu (članak 3. stavak 3.)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c)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ako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s radnikom sklopi sporazum o odricanju od prava na isplatu minimalne plaće (članak 3. stavak 8.)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d)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ako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ne isplati povećanje plaće najmanje u visini utvrđenoj kolektivnim ugovorom čija je primjena proširena sukladno općem propisu o radu (članak 3.a stavci 1., 2. i 3.)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e)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ako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ne isplati minimalnu plaću u visini utvrđenoj uredbom Vlade Republike Hrvatske (članak 6. stavak 1.).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(2) Novčanom kaznom od 920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,00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do 1320,00 eura za prekršaj iz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kaznit će se i odgovorna osoba u pravnoj osobi poslodavca te fizička osoba obrtnik i osoba koja obavlja drugu samostalnu djelatnost kada je prekršaj počinila u vezi s obavljanjem svog obrta ili samostalne djelatnosti.</w:t>
      </w:r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(3) Novčanom kaznom od 920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,00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do 1320,00 eura za prekršaj iz stavka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članka kaznit će se poslodavac fizička osoba.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b/>
          <w:bCs/>
          <w:color w:val="414145"/>
          <w:sz w:val="21"/>
          <w:szCs w:val="21"/>
          <w:lang w:val="en-GB" w:eastAsia="en-GB"/>
        </w:rPr>
        <w:t>PRIJELAZNE I ZAVRŠNE ODREDBE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Odluku iz članka 7.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Zakona ministar će donijeti u roku od šest mjeseci od dana stupanja na snagu ovoga Zakona.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Za radnike za koje je poslodavac do stupanja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snagu ovoga Zakona ostvarivao pravo na umanjenu osnovicu sukladno članku 2.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stavku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Zakona o minimalnoj plaći (»Narodne novine«, br. 39/13.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130/17.)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mjesečna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osnovica za obračun doprinosa na osnovicu prema plaći utvrđena prema propisima kojima su uređeni doprinosi za obvezna osiguranja umanjuje se za razdoblje od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siječnja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2019.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do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31.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prosinca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2019.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za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50 % te za razdoblje od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siječnja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2020.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do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31.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prosinca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2020.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za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25 %.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13.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Uredba o visini minimalne plaće za 2019.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godinu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, donesena na temelju Zakona o minimalnoj plaći (»Narodne novine«, br. 39/13.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130/17.), a kojom se propisuje visina minimalne plaće za razdoblje od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siječnja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2019.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do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31.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prosinca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2019., ostaje na snazi.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14.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Ministarstvo rada i mirovinskoga sustava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će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u roku od dvije godine od dana stupanja na snagu ovoga Zakona provesti naknadnu procjenu učinaka ovoga Zakona.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15.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Danom stupanja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na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snagu ovoga Zakona prestaje važiti Zakon o minimalnoj plaći (»Narodne novine«, br. 39/13.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i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130/17.).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16.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Ovaj Zakon objavit će se u »Narodnim novinama«, a stupa na snagu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siječnja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2019.</w:t>
      </w:r>
    </w:p>
    <w:p w:rsidR="003A5EFC" w:rsidRPr="003A5EFC" w:rsidRDefault="003A5EFC" w:rsidP="003A5EFC">
      <w:pPr>
        <w:spacing w:before="150" w:after="0" w:line="403" w:lineRule="atLeast"/>
        <w:jc w:val="center"/>
        <w:outlineLvl w:val="3"/>
        <w:rPr>
          <w:rFonts w:ascii="Open Sans" w:eastAsia="Times New Roman" w:hAnsi="Open Sans" w:cs="Times New Roman"/>
          <w:b/>
          <w:bCs/>
          <w:color w:val="414145"/>
          <w:sz w:val="24"/>
          <w:szCs w:val="24"/>
          <w:lang w:val="en-GB" w:eastAsia="en-GB"/>
        </w:rPr>
      </w:pPr>
      <w:r w:rsidRPr="003A5EFC">
        <w:rPr>
          <w:rFonts w:ascii="Open Sans" w:eastAsia="Times New Roman" w:hAnsi="Open Sans" w:cs="Times New Roman"/>
          <w:b/>
          <w:bCs/>
          <w:color w:val="414145"/>
          <w:sz w:val="24"/>
          <w:szCs w:val="24"/>
          <w:lang w:val="en-GB" w:eastAsia="en-GB"/>
        </w:rPr>
        <w:lastRenderedPageBreak/>
        <w:t xml:space="preserve">Prijelazne i završne odredbe iz NN 120/21 </w:t>
      </w:r>
      <w:proofErr w:type="gramStart"/>
      <w:r w:rsidRPr="003A5EFC">
        <w:rPr>
          <w:rFonts w:ascii="Open Sans" w:eastAsia="Times New Roman" w:hAnsi="Open Sans" w:cs="Times New Roman"/>
          <w:b/>
          <w:bCs/>
          <w:color w:val="414145"/>
          <w:sz w:val="24"/>
          <w:szCs w:val="24"/>
          <w:lang w:val="en-GB" w:eastAsia="en-GB"/>
        </w:rPr>
        <w:t>od</w:t>
      </w:r>
      <w:proofErr w:type="gramEnd"/>
      <w:r w:rsidRPr="003A5EFC">
        <w:rPr>
          <w:rFonts w:ascii="Open Sans" w:eastAsia="Times New Roman" w:hAnsi="Open Sans" w:cs="Times New Roman"/>
          <w:b/>
          <w:bCs/>
          <w:color w:val="414145"/>
          <w:sz w:val="24"/>
          <w:szCs w:val="24"/>
          <w:lang w:val="en-GB" w:eastAsia="en-GB"/>
        </w:rPr>
        <w:t xml:space="preserve"> 10.11.2021.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Poslodavci su dužni, najkasnije do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veljače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2022., ponuditi izmjenu ugovora o radu sukladno odredbama ovoga Zakona.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Ministarstvo nadležno za rad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će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u roku od dvije godine od dana stupanja na snagu ovoga Zakona provesti naknadnu procjenu učinaka ovoga Zakona.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Ovaj Zakon objavit će se u »Narodnim novinama«, a stupa na snagu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prosinca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2021.</w:t>
      </w:r>
    </w:p>
    <w:p w:rsidR="003A5EFC" w:rsidRPr="003A5EFC" w:rsidRDefault="003A5EFC" w:rsidP="003A5EFC">
      <w:pPr>
        <w:spacing w:before="150" w:after="0" w:line="403" w:lineRule="atLeast"/>
        <w:jc w:val="center"/>
        <w:outlineLvl w:val="3"/>
        <w:rPr>
          <w:rFonts w:ascii="Open Sans" w:eastAsia="Times New Roman" w:hAnsi="Open Sans" w:cs="Times New Roman"/>
          <w:b/>
          <w:bCs/>
          <w:color w:val="414145"/>
          <w:sz w:val="24"/>
          <w:szCs w:val="24"/>
          <w:lang w:val="en-GB" w:eastAsia="en-GB"/>
        </w:rPr>
      </w:pPr>
      <w:r w:rsidRPr="003A5EFC">
        <w:rPr>
          <w:rFonts w:ascii="Open Sans" w:eastAsia="Times New Roman" w:hAnsi="Open Sans" w:cs="Times New Roman"/>
          <w:b/>
          <w:bCs/>
          <w:color w:val="414145"/>
          <w:sz w:val="24"/>
          <w:szCs w:val="24"/>
          <w:lang w:val="en-GB" w:eastAsia="en-GB"/>
        </w:rPr>
        <w:t xml:space="preserve">Prijelazne i završne odredbe iz NN 152/24 </w:t>
      </w:r>
      <w:proofErr w:type="gramStart"/>
      <w:r w:rsidRPr="003A5EFC">
        <w:rPr>
          <w:rFonts w:ascii="Open Sans" w:eastAsia="Times New Roman" w:hAnsi="Open Sans" w:cs="Times New Roman"/>
          <w:b/>
          <w:bCs/>
          <w:color w:val="414145"/>
          <w:sz w:val="24"/>
          <w:szCs w:val="24"/>
          <w:lang w:val="en-GB" w:eastAsia="en-GB"/>
        </w:rPr>
        <w:t>od</w:t>
      </w:r>
      <w:proofErr w:type="gramEnd"/>
      <w:r w:rsidRPr="003A5EFC">
        <w:rPr>
          <w:rFonts w:ascii="Open Sans" w:eastAsia="Times New Roman" w:hAnsi="Open Sans" w:cs="Times New Roman"/>
          <w:b/>
          <w:bCs/>
          <w:color w:val="414145"/>
          <w:sz w:val="24"/>
          <w:szCs w:val="24"/>
          <w:lang w:val="en-GB" w:eastAsia="en-GB"/>
        </w:rPr>
        <w:t xml:space="preserve"> 24.12.2024.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Prva izvještajna godina i obveza dostave podataka iz članka 3.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ovoga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Zakona započinju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listopada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2025.</w:t>
      </w:r>
    </w:p>
    <w:p w:rsidR="003A5EFC" w:rsidRPr="003A5EFC" w:rsidRDefault="003A5EFC" w:rsidP="003A5EFC">
      <w:pPr>
        <w:spacing w:after="135" w:line="240" w:lineRule="auto"/>
        <w:jc w:val="center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3A5EFC" w:rsidRPr="003A5EFC" w:rsidRDefault="003A5EFC" w:rsidP="003A5EFC">
      <w:pPr>
        <w:spacing w:after="135" w:line="240" w:lineRule="auto"/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</w:pPr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Ovaj Zakon objavit će se u »Narodnim novinama«, a stupa na snagu 1. </w:t>
      </w:r>
      <w:proofErr w:type="gramStart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>siječnja</w:t>
      </w:r>
      <w:proofErr w:type="gramEnd"/>
      <w:r w:rsidRPr="003A5EFC">
        <w:rPr>
          <w:rFonts w:ascii="Open Sans" w:eastAsia="Times New Roman" w:hAnsi="Open Sans" w:cs="Times New Roman"/>
          <w:color w:val="414145"/>
          <w:sz w:val="21"/>
          <w:szCs w:val="21"/>
          <w:lang w:val="en-GB" w:eastAsia="en-GB"/>
        </w:rPr>
        <w:t xml:space="preserve"> 2025.</w:t>
      </w:r>
    </w:p>
    <w:p w:rsidR="00F54A60" w:rsidRDefault="00F54A60" w:rsidP="003A5EFC">
      <w:pPr>
        <w:spacing w:after="135" w:line="240" w:lineRule="auto"/>
        <w:jc w:val="center"/>
      </w:pPr>
    </w:p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0441"/>
    <w:multiLevelType w:val="multilevel"/>
    <w:tmpl w:val="DF7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0C"/>
    <w:rsid w:val="003A5EFC"/>
    <w:rsid w:val="0057340C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0C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0C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6266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9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7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92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87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50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04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1440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2024-11-25T08:08:00Z</dcterms:created>
  <dcterms:modified xsi:type="dcterms:W3CDTF">2025-02-04T14:03:00Z</dcterms:modified>
</cp:coreProperties>
</file>