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C9" w:rsidRDefault="00E46EC9" w:rsidP="00E46EC9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MINISTARSTVO GOSPODARSTVA, RADA I PODUZETNIŠTVA</w:t>
      </w:r>
    </w:p>
    <w:p w:rsidR="00E46EC9" w:rsidRDefault="00E46EC9" w:rsidP="00E46EC9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3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3. stavka 4. Zakona o zaštiti na radu (»Narodne novine«, broj 59/96, 94/96, 114/03, 100/04, 86/08, 116/08 i 75/09) ministar gospodarstva, rada i poduzetništva donosi</w:t>
      </w:r>
    </w:p>
    <w:p w:rsidR="00E46EC9" w:rsidRDefault="00E46EC9" w:rsidP="00E46EC9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E46EC9" w:rsidRDefault="00E46EC9" w:rsidP="00E46EC9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PRIZNANJIMA I NAGRADI ZA PROMICANJE ZAŠTITE NA RADU</w:t>
      </w:r>
    </w:p>
    <w:p w:rsidR="00E46EC9" w:rsidRDefault="00E46EC9" w:rsidP="00E46EC9">
      <w:pPr>
        <w:pStyle w:val="t-10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6"/>
          <w:szCs w:val="26"/>
        </w:rPr>
      </w:pPr>
      <w:r>
        <w:rPr>
          <w:rFonts w:ascii="Minion Pro" w:hAnsi="Minion Pro"/>
          <w:color w:val="000000"/>
          <w:sz w:val="26"/>
          <w:szCs w:val="26"/>
        </w:rPr>
        <w:t>Članak 1.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Ovim se Pravilnikom propisuje postupak, način i uvjeti dodjele priznanja i nagrade, vrsta priznanja i nagrade, način i rok podnošenja prijedloga i način rada povjerenstva za dodjelu priznanja i nagrade.</w:t>
      </w:r>
    </w:p>
    <w:p w:rsidR="00E46EC9" w:rsidRDefault="00E46EC9" w:rsidP="00E46EC9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Priznanja i nagrada se dodjeljuju u prigodi Nacionalnog dana zaštite na radu, 28. travnja.</w:t>
      </w:r>
    </w:p>
    <w:p w:rsidR="00E46EC9" w:rsidRDefault="00E46EC9" w:rsidP="00E46EC9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Ministarstvo gospodarstva, rada i poduzetništva (u daljnjem tekstu: Ministarstvo) objavljuje javni poziv za dodjelu priznanja i nagrade za promicanje zaštite na radu.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Poziv se objavljuje u javnim glasilima i na internetskoj stranici Ministarstva.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tekstu poziva objavljuju se uvjeti i rok za podnošenje prijedloga za dodjelu priznanja i nagrade.</w:t>
      </w:r>
    </w:p>
    <w:p w:rsidR="00E46EC9" w:rsidRDefault="00E46EC9" w:rsidP="00E46EC9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Prijedlog za dodjelu priznanja i nagrade mogu podnijeti pravne i fizičke osobe.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Kandidat za dodjelu nagrade i priznanja može biti fizička osoba.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Prijedlog za dodjelu priznanja i nagrade mora sadržavati: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1) osobne podatke kandidata,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2) kratak opis prijedloga za dodjelu priznanja ili nagrade s mjerljivim pokazateljima doprinosa zaštiti na radu (najviše četiri kartice teksta),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3) vrstu priznanja ili nagrade s obrazloženjem,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4) podatke o predlagatelju.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Prijedlog može sadržavati i druge priloge, kao što su popis ostalih dostignuća kandidata na području zaštite na radu, mišljenja nezavisnih stručnjaka o doprinosu kandidata predloženog za dodjelu priznanja ili nagrade i slično.</w:t>
      </w:r>
    </w:p>
    <w:p w:rsidR="00E46EC9" w:rsidRDefault="00E46EC9" w:rsidP="00E46EC9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Članak 5.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Za promicanja zaštite na radu se dodjeljuju: priznanja i nagrada za životno djelo.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Priznanja i nagrada se dodjeljuju za ostvarene značajne rezultate i postignuća u zaštiti na radu te unaprjeđenje zaštite na radu.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Priznanja se dodjeljuju osobama koje su: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1) ostvarile postignuća koja su unaprijedila zaštitu na radu,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2) iskazale kreativnost, radišnost, predanost i upornost u realizaciji postignuća iz podstavka 1. ovoga stavka,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3) bile radno aktivne u zaštiti na radu najmanje 10 godina.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Nagrada se dodjeljuje osobi koja je: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1) ostvarila postignuće koje je unaprijedilo zaštitu na radu,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2) iskazala kreativnost, radišnost, predanost i upornost u realizaciji postignuća iz postavke 1. ovoga stavka,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3) bila radno aktivna u zaštiti na radu najmanje 20 godina.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Postignuće iz stavka 4. podstavka 1. ovoga članka, na kojemu se temelji prijedlog za nagradu, mora utjecati na unaprjeđenje zaštite na radu u Republici Hrvatskoj.</w:t>
      </w:r>
    </w:p>
    <w:p w:rsidR="00E46EC9" w:rsidRDefault="00E46EC9" w:rsidP="00E46EC9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Priznanja se dodjeljuju u obliku povelje.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Nagrada za životno djelo se dodjeljuje u obliku povelje i novčane nagrade.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Visina novčane nagrade iz stavka 2. ovoga članka iznosi dvije prosječne neto plaće u Republici Hrvatskoj u prethodnoj godini po podacima Državnog zavoda za statistiku.</w:t>
      </w:r>
    </w:p>
    <w:p w:rsidR="00E46EC9" w:rsidRDefault="00E46EC9" w:rsidP="00E46EC9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Povelje su veličine 35 × 25 cm, tiskane na natural pergament papiru težine 230 g/m2, a njihov oblik i sadržaj je prikazan u Prilogu 1. i 2. ovoga Pravilnika i čine njegov sastavni dio.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Povelja koja se dodjeljuje za promicanje zaštite na radu ima dva stupca u 50% rasteru srebrene boje s pleterom i simbolima rada koji su otisnuti u punoj srebrenoj boji kao i riječ »priznanje«.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Povelja koja se dodjeljuje uz nagradu za životno djelo ima dva stupca u 50% rasteru zlatne boje s pleterom i simbolima rada koji su otisnuti u punoj zlatnoj boji kao i riječ »priznanje«.</w:t>
      </w:r>
    </w:p>
    <w:p w:rsidR="00E46EC9" w:rsidRDefault="00E46EC9" w:rsidP="00E46EC9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Ministar nadležan za zaštitu na radu (u daljnjem tekstu: ministar) svake godine, posebnom odlukom, imenuje predsjednika i članove povjerenstva za dodjelu priznanja i nagrade (u daljnjem tekstu: povjerenstvo).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(2) Članovi povjerenstva se biraju iz redova stručnjaka u području zaštite na radu, na prijedlog Nacionalnog vijeća za zaštitu na radu.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Povjerenstvo čini pet članova.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Imena članova povjerenstva se objavljuju prilikom dodjele priznanja i nagrade.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Odlukom iz stavka 1. ovoga članka se imenuje i tajnik povjerenstva.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Administrativne poslove za povjerenstvo obavlja Ministarstvo.</w:t>
      </w:r>
    </w:p>
    <w:p w:rsidR="00E46EC9" w:rsidRDefault="00E46EC9" w:rsidP="00E46EC9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9.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Povjerenstvo za dodjelu priznanja i nagrade odlučuje o dodjeli priznanja i nagrade.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Povjerenstvo raspravlja i odlučuje na sjednicama koje saziva predsjednik povjerenstva.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Na sjednici povjerenstva vodi se zapisnik.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Ako je član povjerenstva kandidat za dodjelu priznanja ili nagrade ne može sudjelovati u raspravi i donošenju odluke o dodjeli priznanja ili nagrade.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Ako je član povjerenstva član uže ili šire obitelji kandidata, ili ako je član povjerenstva zaposlen u pravnoj osobi koja je predlagatelj, ne može sudjelovati u raspravi i donošenju odluke o dodjeli priznanja ili nagrade za tog kandidata.</w:t>
      </w:r>
    </w:p>
    <w:p w:rsidR="00E46EC9" w:rsidRDefault="00E46EC9" w:rsidP="00E46EC9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10.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Povjerenstvo može od predlagatelja zatražiti dopunu prijedloga.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Rok za dopunu prijedloga ne može biti duži od sedam dana od dana zaprimanja zahtjeva za dopunu prijedloga.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Ako predlagatelj ne dopuni prijedlog u roku iz stavka 2. ovoga članka, smatra se da prijedlog nije podnesen.</w:t>
      </w:r>
    </w:p>
    <w:p w:rsidR="00E46EC9" w:rsidRDefault="00E46EC9" w:rsidP="00E46EC9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11.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Povjerenstvo može zatražiti od stručnih ustanova ili pojedinaca stručnu procjenu doprinosa zaštiti na radu predloženog kandidata.</w:t>
      </w:r>
    </w:p>
    <w:p w:rsidR="00E46EC9" w:rsidRDefault="00E46EC9" w:rsidP="00E46EC9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12.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Povjerenstvo donosi odluku o dodjeli priznanja i nagrade većinom glasova svih članova, te istu odmah dostavlja Ministarstvu.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Član povjerenstva koji se ne suglasi s odlukom povjerenstva o dodjeli priznanja i nagrade može tražiti da se njegovo mišljenje unese u zapisnik sjednice povjerenstva.</w:t>
      </w:r>
    </w:p>
    <w:p w:rsidR="00E46EC9" w:rsidRDefault="00E46EC9" w:rsidP="00E46EC9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13.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Povjerenstvo može donijeti odluku da se priznanja i nagrada neće dodijeliti ako ocijeni da niti jedan kandidat ne ispunjava uvjete za njihovu dodjelu.</w:t>
      </w:r>
    </w:p>
    <w:p w:rsidR="00E46EC9" w:rsidRDefault="00E46EC9" w:rsidP="00E46EC9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Članak 14.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Priznanja i nagradu uručuje ministar ili osoba koju ministar ovlasti.</w:t>
      </w:r>
    </w:p>
    <w:p w:rsidR="00E46EC9" w:rsidRDefault="00E46EC9" w:rsidP="00E46EC9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15.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Odluka o dodjeli priznanja i nagrade se objavljuje na internetskoj stranici Ministarstva.</w:t>
      </w:r>
    </w:p>
    <w:p w:rsidR="00E46EC9" w:rsidRDefault="00E46EC9" w:rsidP="00E46EC9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16.</w:t>
      </w:r>
    </w:p>
    <w:p w:rsidR="00E46EC9" w:rsidRDefault="00E46EC9" w:rsidP="00E46EC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 dana od dana objave u »Narodnim novinama«.</w:t>
      </w:r>
    </w:p>
    <w:p w:rsidR="00E46EC9" w:rsidRDefault="00E46EC9" w:rsidP="00E46EC9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011-01/10-01/185</w:t>
      </w:r>
    </w:p>
    <w:p w:rsidR="00E46EC9" w:rsidRDefault="00E46EC9" w:rsidP="00E46EC9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536-08-3/1-10-6</w:t>
      </w:r>
    </w:p>
    <w:p w:rsidR="00E46EC9" w:rsidRDefault="00E46EC9" w:rsidP="00E46EC9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27. prosinca 2010.</w:t>
      </w:r>
    </w:p>
    <w:p w:rsidR="00E46EC9" w:rsidRDefault="00E46EC9" w:rsidP="00E46EC9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mr. sc. Đuro Popijač, </w:t>
      </w:r>
      <w:r>
        <w:rPr>
          <w:rFonts w:ascii="Minion Pro" w:hAnsi="Minion Pro"/>
          <w:color w:val="000000"/>
        </w:rPr>
        <w:t>v. r.</w:t>
      </w:r>
    </w:p>
    <w:p w:rsidR="00E46EC9" w:rsidRDefault="00E46EC9" w:rsidP="00E46EC9">
      <w:pPr>
        <w:pStyle w:val="t-10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6"/>
          <w:szCs w:val="26"/>
        </w:rPr>
      </w:pPr>
      <w:r>
        <w:rPr>
          <w:rFonts w:ascii="Minion Pro" w:hAnsi="Minion Pro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4371975" cy="6115050"/>
            <wp:effectExtent l="0" t="0" r="9525" b="0"/>
            <wp:docPr id="2" name="Picture 2" descr="https://narodne-novine.nn.hr/clanci/sluzbeni/dodatni/4121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clanci/sluzbeni/dodatni/41211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C9" w:rsidRDefault="00E46EC9" w:rsidP="00E46EC9">
      <w:pPr>
        <w:pStyle w:val="t-10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6"/>
          <w:szCs w:val="26"/>
        </w:rPr>
      </w:pPr>
      <w:r>
        <w:rPr>
          <w:rFonts w:ascii="Minion Pro" w:hAnsi="Minion Pro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4343400" cy="6076950"/>
            <wp:effectExtent l="0" t="0" r="0" b="0"/>
            <wp:docPr id="1" name="Picture 1" descr="https://narodne-novine.nn.hr/clanci/sluzbeni/dodatni/4121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clanci/sluzbeni/dodatni/41211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1EC" w:rsidRPr="00E46EC9" w:rsidRDefault="005271EC" w:rsidP="00E46EC9">
      <w:bookmarkStart w:id="0" w:name="_GoBack"/>
      <w:bookmarkEnd w:id="0"/>
    </w:p>
    <w:sectPr w:rsidR="005271EC" w:rsidRPr="00E4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F1"/>
    <w:rsid w:val="005271EC"/>
    <w:rsid w:val="007928F1"/>
    <w:rsid w:val="00E4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D1C8F-FAB3-4D45-9F23-69B7BD0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E4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E4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4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E4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4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E4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E4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E4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E4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E46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436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4106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2017-10-19T08:54:00Z</dcterms:created>
  <dcterms:modified xsi:type="dcterms:W3CDTF">2017-10-19T08:54:00Z</dcterms:modified>
</cp:coreProperties>
</file>