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C5" w:rsidRDefault="00C424C5" w:rsidP="00C424C5">
      <w:pPr>
        <w:pStyle w:val="box454570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36"/>
          <w:szCs w:val="36"/>
        </w:rPr>
      </w:pPr>
      <w:r>
        <w:rPr>
          <w:b/>
          <w:bCs/>
          <w:caps/>
          <w:color w:val="231F20"/>
          <w:sz w:val="36"/>
          <w:szCs w:val="36"/>
        </w:rPr>
        <w:t>MINISTARSTVO RADA I MIROVINSKOGA SUSTAVA</w:t>
      </w:r>
    </w:p>
    <w:p w:rsidR="00C424C5" w:rsidRDefault="00C424C5" w:rsidP="00C424C5">
      <w:pPr>
        <w:pStyle w:val="box454570"/>
        <w:spacing w:before="0" w:beforeAutospacing="0" w:after="48" w:afterAutospacing="0"/>
        <w:jc w:val="right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1187</w:t>
      </w:r>
    </w:p>
    <w:p w:rsidR="00C424C5" w:rsidRDefault="00C424C5" w:rsidP="00C424C5">
      <w:pPr>
        <w:pStyle w:val="box45457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 temelju članka 17. stavka 5. Zakona o posredovanju pri zapošljavanju i pravima za vrijeme nezaposlenosti (»Narodne novine«, broj 16/17) ministar nadležan za rad donosi</w:t>
      </w:r>
    </w:p>
    <w:p w:rsidR="00C424C5" w:rsidRDefault="00C424C5" w:rsidP="00C424C5">
      <w:pPr>
        <w:pStyle w:val="box454570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</w:rPr>
      </w:pPr>
      <w:r>
        <w:rPr>
          <w:b/>
          <w:bCs/>
          <w:color w:val="231F20"/>
          <w:sz w:val="32"/>
          <w:szCs w:val="32"/>
        </w:rPr>
        <w:t>PRAVILNIK</w:t>
      </w:r>
    </w:p>
    <w:p w:rsidR="00C424C5" w:rsidRDefault="00C424C5" w:rsidP="00C424C5">
      <w:pPr>
        <w:pStyle w:val="box454570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ODGOVARAJUĆEM SMJEŠTAJU</w:t>
      </w:r>
    </w:p>
    <w:p w:rsidR="00C424C5" w:rsidRDefault="00C424C5" w:rsidP="00C424C5">
      <w:pPr>
        <w:pStyle w:val="box454570"/>
        <w:spacing w:before="34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1.</w:t>
      </w:r>
    </w:p>
    <w:p w:rsidR="00C424C5" w:rsidRDefault="00C424C5" w:rsidP="00C424C5">
      <w:pPr>
        <w:pStyle w:val="box45457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(1) Ovim Pravilnikom utvrđuje se što se smatra odgovarajućim smještajem u organizaciji poslodavca kada je nezaposlenoj osobi ponuđeno zaposlenje izvan mjesta prebivališta ili uobičajenog boravišta.</w:t>
      </w:r>
    </w:p>
    <w:p w:rsidR="00C424C5" w:rsidRDefault="00C424C5" w:rsidP="00C424C5">
      <w:pPr>
        <w:pStyle w:val="box45457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(2) Pravilnik iz stavka 1. ovoga članka donosi se u svrhu primjene odredbe članka 17. stavka 2. točke 3. i članka 49. stavka 2. točke 3. Zakona o posredovanju pri zapošljavanju i pravima za vrijeme nezaposlenosti (»Narodne novine«, broj 16/17).</w:t>
      </w:r>
    </w:p>
    <w:p w:rsidR="00C424C5" w:rsidRDefault="00C424C5" w:rsidP="00C424C5">
      <w:pPr>
        <w:pStyle w:val="box45457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(3) Izrazi koji se koriste u ovom Pravilniku, a imaju rodno značenje, koriste se neutralno i odnose se jednako na muški i ženski rod.</w:t>
      </w:r>
    </w:p>
    <w:p w:rsidR="00C424C5" w:rsidRDefault="00C424C5" w:rsidP="00C424C5">
      <w:pPr>
        <w:pStyle w:val="box454570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2.</w:t>
      </w:r>
    </w:p>
    <w:p w:rsidR="00C424C5" w:rsidRDefault="00C424C5" w:rsidP="00C424C5">
      <w:pPr>
        <w:pStyle w:val="box45457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Potrebu za osiguravanjem odgovarajućeg smještaja u odnosu na mjesto obavljanja rada i na uvjete ponuđenog zaposlenja utvrđuje Hrvatski zavod za zapošljavanje (u daljnjem tekstu: Zavod) temeljem prijave potrebe za radnikom koju dostavi poslodavac.</w:t>
      </w:r>
    </w:p>
    <w:p w:rsidR="00C424C5" w:rsidRDefault="00C424C5" w:rsidP="00C424C5">
      <w:pPr>
        <w:pStyle w:val="box454570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3.</w:t>
      </w:r>
    </w:p>
    <w:p w:rsidR="00C424C5" w:rsidRDefault="00C424C5" w:rsidP="00C424C5">
      <w:pPr>
        <w:pStyle w:val="box45457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(1) Ako se nezaposlenoj osobi nudi zaposlenje iz članka 1. ovoga Pravilnika odgovarajućim smještajem se smatra prostor:</w:t>
      </w:r>
    </w:p>
    <w:p w:rsidR="00C424C5" w:rsidRDefault="00C424C5" w:rsidP="00C424C5">
      <w:pPr>
        <w:pStyle w:val="box45457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1) u objektu koji raspolaže odvojenim sanitarnim čvorom</w:t>
      </w:r>
    </w:p>
    <w:p w:rsidR="00C424C5" w:rsidRDefault="00C424C5" w:rsidP="00C424C5">
      <w:pPr>
        <w:pStyle w:val="box45457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2) u kojem je osigurana opskrba tekućom vodom, grijanjem i električnom energijom i</w:t>
      </w:r>
    </w:p>
    <w:p w:rsidR="00C424C5" w:rsidRDefault="00C424C5" w:rsidP="00C424C5">
      <w:pPr>
        <w:pStyle w:val="box45457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3) koji ispunjava ostale zdravstvene i higijenske uvjete za stanovanje.</w:t>
      </w:r>
    </w:p>
    <w:p w:rsidR="00C424C5" w:rsidRDefault="00C424C5" w:rsidP="00C424C5">
      <w:pPr>
        <w:pStyle w:val="box45457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(2) Odgovarajućim smještajem na radilištu smatra se smještaj osiguran prema propisima o zaštiti na radu.</w:t>
      </w:r>
    </w:p>
    <w:p w:rsidR="00C424C5" w:rsidRDefault="00C424C5" w:rsidP="00C424C5">
      <w:pPr>
        <w:pStyle w:val="box454570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4.</w:t>
      </w:r>
    </w:p>
    <w:p w:rsidR="00C424C5" w:rsidRDefault="00C424C5" w:rsidP="00C424C5">
      <w:pPr>
        <w:pStyle w:val="box45457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(1) Poslodavac je dužan dostaviti podatke i fotografije o osiguranom smještaju iz članka 3. ovoga Pravilnika na zahtjev regionalne odnosno područne ustrojstvene jedinice Zavoda koja nezaposlenoj osobi nudi zaposlenje kod toga poslodavca.</w:t>
      </w:r>
    </w:p>
    <w:p w:rsidR="00C424C5" w:rsidRDefault="00C424C5" w:rsidP="00C424C5">
      <w:pPr>
        <w:pStyle w:val="box45457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(2) Podatke i fotografije iz stavka 1. ovoga članka poslodavac je dužan dostaviti Zavodu u roku od 5 dana od dana primitka zahtjeva.</w:t>
      </w:r>
    </w:p>
    <w:p w:rsidR="00C424C5" w:rsidRDefault="00C424C5" w:rsidP="00C424C5">
      <w:pPr>
        <w:pStyle w:val="box454570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5.</w:t>
      </w:r>
    </w:p>
    <w:p w:rsidR="00C424C5" w:rsidRDefault="00C424C5" w:rsidP="00C424C5">
      <w:pPr>
        <w:pStyle w:val="box45457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 dan stupanja na snagu ovoga Pravilnika prestaje važiti Pravilnik o odgovarajućem smještaju (»Narodne novine«, broj 39/09).</w:t>
      </w:r>
    </w:p>
    <w:p w:rsidR="00C424C5" w:rsidRDefault="00C424C5" w:rsidP="00C424C5">
      <w:pPr>
        <w:pStyle w:val="box454570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6.</w:t>
      </w:r>
    </w:p>
    <w:p w:rsidR="00C424C5" w:rsidRDefault="00C424C5" w:rsidP="00C424C5">
      <w:pPr>
        <w:pStyle w:val="box454570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Ovaj Pravilnik stupa na snagu osmoga dana od dana objave u »Narodnim novinama«.</w:t>
      </w:r>
    </w:p>
    <w:p w:rsidR="00C424C5" w:rsidRDefault="00C424C5" w:rsidP="00C424C5">
      <w:pPr>
        <w:pStyle w:val="box454570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Klasa: 011-02/17-01/13</w:t>
      </w:r>
    </w:p>
    <w:p w:rsidR="00C424C5" w:rsidRDefault="00C424C5" w:rsidP="00C424C5">
      <w:pPr>
        <w:pStyle w:val="box454570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Urbroj: 524-04-02-01/2-17-3</w:t>
      </w:r>
    </w:p>
    <w:p w:rsidR="00C424C5" w:rsidRDefault="00C424C5" w:rsidP="00C424C5">
      <w:pPr>
        <w:pStyle w:val="box454570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Zagreb, 26. svibnja 2017.</w:t>
      </w:r>
    </w:p>
    <w:p w:rsidR="00C424C5" w:rsidRDefault="00C424C5" w:rsidP="00C424C5">
      <w:pPr>
        <w:pStyle w:val="box454570"/>
        <w:spacing w:before="0" w:beforeAutospacing="0" w:after="0" w:afterAutospacing="0"/>
        <w:ind w:left="2712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Ministar</w:t>
      </w:r>
      <w:r>
        <w:rPr>
          <w:rFonts w:ascii="Minion Pro" w:hAnsi="Minion Pro"/>
          <w:color w:val="231F20"/>
          <w:sz w:val="20"/>
          <w:szCs w:val="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dr. sc. Tomislav Ćorić, </w:t>
      </w:r>
      <w:r>
        <w:rPr>
          <w:color w:val="231F20"/>
          <w:sz w:val="20"/>
          <w:szCs w:val="20"/>
        </w:rPr>
        <w:t>v. r.</w:t>
      </w:r>
    </w:p>
    <w:p w:rsidR="00557209" w:rsidRDefault="00557209">
      <w:bookmarkStart w:id="0" w:name="_GoBack"/>
      <w:bookmarkEnd w:id="0"/>
    </w:p>
    <w:sectPr w:rsidR="0055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E7"/>
    <w:rsid w:val="00557209"/>
    <w:rsid w:val="00C424C5"/>
    <w:rsid w:val="00E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80636-DC52-43F5-8331-E0701002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570">
    <w:name w:val="box_454570"/>
    <w:basedOn w:val="Normal"/>
    <w:rsid w:val="00C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C4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48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2017-10-19T07:55:00Z</dcterms:created>
  <dcterms:modified xsi:type="dcterms:W3CDTF">2017-10-19T07:55:00Z</dcterms:modified>
</cp:coreProperties>
</file>