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9D8" w:rsidRPr="00C969D8" w:rsidRDefault="00C969D8" w:rsidP="00C969D8">
      <w:pPr>
        <w:rPr>
          <w:b/>
          <w:bCs/>
        </w:rPr>
      </w:pPr>
      <w:r w:rsidRPr="00C969D8">
        <w:rPr>
          <w:b/>
          <w:bCs/>
        </w:rPr>
        <w:t>PRAVILNIK O POSEBNOM POREZU NA PLAĆE, MIROVINE I DRUGE PRIMITKE</w:t>
      </w:r>
    </w:p>
    <w:p w:rsidR="00C969D8" w:rsidRPr="00C969D8" w:rsidRDefault="00C969D8" w:rsidP="00C969D8">
      <w:r w:rsidRPr="00C969D8">
        <w:rPr>
          <w:i/>
          <w:iCs/>
        </w:rPr>
        <w:t>(Redakcijski pročišćeni tekst,'Narodne novine', br. 96/09, 91/10)</w:t>
      </w:r>
    </w:p>
    <w:p w:rsidR="00C969D8" w:rsidRPr="00C969D8" w:rsidRDefault="00C969D8" w:rsidP="00C969D8">
      <w:r w:rsidRPr="00C969D8">
        <w:t>Na snazi i primjenjuje se od 23. srpnja 2010. do 31. prosinca 2010.</w:t>
      </w:r>
    </w:p>
    <w:p w:rsidR="00C969D8" w:rsidRPr="00C969D8" w:rsidRDefault="00C969D8" w:rsidP="00C969D8">
      <w:pPr>
        <w:rPr>
          <w:b/>
          <w:bCs/>
        </w:rPr>
      </w:pPr>
      <w:r w:rsidRPr="00C969D8">
        <w:rPr>
          <w:b/>
          <w:bCs/>
        </w:rPr>
        <w:t>I. OPĆA ODREDBA</w:t>
      </w:r>
    </w:p>
    <w:p w:rsidR="00C969D8" w:rsidRPr="00C969D8" w:rsidRDefault="00C969D8" w:rsidP="00C969D8">
      <w:r w:rsidRPr="00C969D8">
        <w:rPr>
          <w:b/>
          <w:bCs/>
        </w:rPr>
        <w:t>Članak 1.</w:t>
      </w:r>
    </w:p>
    <w:tbl>
      <w:tblPr>
        <w:tblW w:w="5000" w:type="pct"/>
        <w:tblCellSpacing w:w="0" w:type="dxa"/>
        <w:tblCellMar>
          <w:left w:w="0" w:type="dxa"/>
          <w:right w:w="0" w:type="dxa"/>
        </w:tblCellMar>
        <w:tblLook w:val="04A0" w:firstRow="1" w:lastRow="0" w:firstColumn="1" w:lastColumn="0" w:noHBand="0" w:noVBand="1"/>
      </w:tblPr>
      <w:tblGrid>
        <w:gridCol w:w="9072"/>
      </w:tblGrid>
      <w:tr w:rsidR="00C969D8" w:rsidRPr="00C969D8" w:rsidTr="00C969D8">
        <w:trPr>
          <w:tblCellSpacing w:w="0" w:type="dxa"/>
        </w:trPr>
        <w:tc>
          <w:tcPr>
            <w:tcW w:w="0" w:type="auto"/>
            <w:tcMar>
              <w:top w:w="75" w:type="dxa"/>
              <w:left w:w="0" w:type="dxa"/>
              <w:bottom w:w="0" w:type="dxa"/>
              <w:right w:w="0" w:type="dxa"/>
            </w:tcMar>
            <w:vAlign w:val="center"/>
            <w:hideMark/>
          </w:tcPr>
          <w:p w:rsidR="00C969D8" w:rsidRPr="00C969D8" w:rsidRDefault="00C969D8" w:rsidP="00C969D8">
            <w:hyperlink r:id="rId5" w:history="1">
              <w:r w:rsidRPr="00C969D8">
                <w:rPr>
                  <w:rStyle w:val="Hyperlink"/>
                </w:rPr>
                <w:drawing>
                  <wp:inline distT="0" distB="0" distL="0" distR="0">
                    <wp:extent cx="123825" cy="66675"/>
                    <wp:effectExtent l="0" t="0" r="9525" b="9525"/>
                    <wp:docPr id="18" name="Picture 18" descr="http://propisi.porezna-uprava.hr/images/lin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pisi.porezna-uprava.hr/images/link.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C969D8">
                <w:rPr>
                  <w:rStyle w:val="Hyperlink"/>
                </w:rPr>
                <w:t>Ovim se Pravilnikom podrobnije propisuje način provedbe Zakona o posebnom porezu na plaće, mirovine i druge primitke (dalje u tekstu Zakon) te sadržaj i oblik izvješća o isplaćenim primicima i uplaćenom posebnom porezu.</w:t>
              </w:r>
            </w:hyperlink>
          </w:p>
        </w:tc>
      </w:tr>
    </w:tbl>
    <w:p w:rsidR="00C969D8" w:rsidRPr="00C969D8" w:rsidRDefault="00C969D8" w:rsidP="00C969D8">
      <w:pPr>
        <w:rPr>
          <w:b/>
          <w:bCs/>
        </w:rPr>
      </w:pPr>
      <w:r w:rsidRPr="00C969D8">
        <w:br/>
      </w:r>
    </w:p>
    <w:p w:rsidR="00C969D8" w:rsidRPr="00C969D8" w:rsidRDefault="00C969D8" w:rsidP="00C969D8">
      <w:pPr>
        <w:rPr>
          <w:b/>
          <w:bCs/>
        </w:rPr>
      </w:pPr>
      <w:r w:rsidRPr="00C969D8">
        <w:rPr>
          <w:b/>
          <w:bCs/>
        </w:rPr>
        <w:t>II. PRIMICI NA KOJE SE PLAĆA POSEBAN POREZ</w:t>
      </w:r>
    </w:p>
    <w:p w:rsidR="00C969D8" w:rsidRPr="00C969D8" w:rsidRDefault="00C969D8" w:rsidP="00C969D8">
      <w:r w:rsidRPr="00C969D8">
        <w:rPr>
          <w:b/>
          <w:bCs/>
        </w:rPr>
        <w:t>Članak 2.</w:t>
      </w:r>
    </w:p>
    <w:tbl>
      <w:tblPr>
        <w:tblW w:w="5000" w:type="pct"/>
        <w:tblCellSpacing w:w="0" w:type="dxa"/>
        <w:tblCellMar>
          <w:left w:w="0" w:type="dxa"/>
          <w:right w:w="0" w:type="dxa"/>
        </w:tblCellMar>
        <w:tblLook w:val="04A0" w:firstRow="1" w:lastRow="0" w:firstColumn="1" w:lastColumn="0" w:noHBand="0" w:noVBand="1"/>
      </w:tblPr>
      <w:tblGrid>
        <w:gridCol w:w="9072"/>
      </w:tblGrid>
      <w:tr w:rsidR="00C969D8" w:rsidRPr="00C969D8" w:rsidTr="00C969D8">
        <w:trPr>
          <w:tblCellSpacing w:w="0" w:type="dxa"/>
        </w:trPr>
        <w:tc>
          <w:tcPr>
            <w:tcW w:w="0" w:type="auto"/>
            <w:tcMar>
              <w:top w:w="75" w:type="dxa"/>
              <w:left w:w="0" w:type="dxa"/>
              <w:bottom w:w="0" w:type="dxa"/>
              <w:right w:w="0" w:type="dxa"/>
            </w:tcMar>
            <w:vAlign w:val="center"/>
            <w:hideMark/>
          </w:tcPr>
          <w:p w:rsidR="00C969D8" w:rsidRPr="00C969D8" w:rsidRDefault="00C969D8" w:rsidP="00C969D8">
            <w:hyperlink r:id="rId7" w:history="1">
              <w:r w:rsidRPr="00C969D8">
                <w:rPr>
                  <w:rStyle w:val="Hyperlink"/>
                </w:rPr>
                <w:drawing>
                  <wp:inline distT="0" distB="0" distL="0" distR="0">
                    <wp:extent cx="123825" cy="66675"/>
                    <wp:effectExtent l="0" t="0" r="9525" b="9525"/>
                    <wp:docPr id="17" name="Picture 17" descr="http://propisi.porezna-uprava.hr/images/link.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pisi.porezna-uprava.hr/images/link.gif">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C969D8">
                <w:rPr>
                  <w:rStyle w:val="Hyperlink"/>
                </w:rPr>
                <w:t>(1) Poseban porez na plaće, mirovine i druge primitke plaća se na primitke rezidenata iz članka 4. stavka 1. Zakona i to: </w:t>
              </w:r>
              <w:r w:rsidRPr="00C969D8">
                <w:rPr>
                  <w:rStyle w:val="Hyperlink"/>
                </w:rPr>
                <w:br/>
              </w:r>
              <w:r w:rsidRPr="00C969D8">
                <w:rPr>
                  <w:rStyle w:val="Hyperlink"/>
                </w:rPr>
                <w:br/>
                <w:t>1. primitke ostvarene od nesamostalnog rada (plaće i mirovine) iz članka 14. Zakona o porezu na dohodak,</w:t>
              </w:r>
              <w:r w:rsidRPr="00C969D8">
                <w:rPr>
                  <w:rStyle w:val="Hyperlink"/>
                </w:rPr>
                <w:br/>
              </w:r>
              <w:r w:rsidRPr="00C969D8">
                <w:rPr>
                  <w:rStyle w:val="Hyperlink"/>
                </w:rPr>
                <w:br/>
                <w:t>2. primitke od kojih se utvrđuje drugi dohodak iz članka 32. Zakona o porezu na dohodak, </w:t>
              </w:r>
              <w:r w:rsidRPr="00C969D8">
                <w:rPr>
                  <w:rStyle w:val="Hyperlink"/>
                </w:rPr>
                <w:br/>
              </w:r>
              <w:r w:rsidRPr="00C969D8">
                <w:rPr>
                  <w:rStyle w:val="Hyperlink"/>
                </w:rPr>
                <w:br/>
                <w:t>3. mirovine na koje se prema Zakonu o porezu na dohodak ne plaća porez na dohodak,</w:t>
              </w:r>
              <w:r w:rsidRPr="00C969D8">
                <w:rPr>
                  <w:rStyle w:val="Hyperlink"/>
                </w:rPr>
                <w:br/>
              </w:r>
              <w:r w:rsidRPr="00C969D8">
                <w:rPr>
                  <w:rStyle w:val="Hyperlink"/>
                </w:rPr>
                <w:br/>
                <w:t>4. primitke koji se fizičkim i pravnim osobama isplaćuju po osnovi dividendi i udjela u dobiti.</w:t>
              </w:r>
            </w:hyperlink>
          </w:p>
        </w:tc>
      </w:tr>
    </w:tbl>
    <w:p w:rsidR="00C969D8" w:rsidRPr="00C969D8" w:rsidRDefault="00C969D8" w:rsidP="00C969D8"/>
    <w:tbl>
      <w:tblPr>
        <w:tblW w:w="5000" w:type="pct"/>
        <w:tblCellSpacing w:w="0" w:type="dxa"/>
        <w:tblCellMar>
          <w:left w:w="0" w:type="dxa"/>
          <w:right w:w="0" w:type="dxa"/>
        </w:tblCellMar>
        <w:tblLook w:val="04A0" w:firstRow="1" w:lastRow="0" w:firstColumn="1" w:lastColumn="0" w:noHBand="0" w:noVBand="1"/>
      </w:tblPr>
      <w:tblGrid>
        <w:gridCol w:w="9072"/>
      </w:tblGrid>
      <w:tr w:rsidR="00C969D8" w:rsidRPr="00C969D8" w:rsidTr="00C969D8">
        <w:trPr>
          <w:tblCellSpacing w:w="0" w:type="dxa"/>
        </w:trPr>
        <w:tc>
          <w:tcPr>
            <w:tcW w:w="0" w:type="auto"/>
            <w:tcMar>
              <w:top w:w="75" w:type="dxa"/>
              <w:left w:w="0" w:type="dxa"/>
              <w:bottom w:w="0" w:type="dxa"/>
              <w:right w:w="0" w:type="dxa"/>
            </w:tcMar>
            <w:vAlign w:val="center"/>
            <w:hideMark/>
          </w:tcPr>
          <w:p w:rsidR="00C969D8" w:rsidRPr="00C969D8" w:rsidRDefault="00C969D8" w:rsidP="00C969D8">
            <w:hyperlink r:id="rId8" w:history="1">
              <w:r w:rsidRPr="00C969D8">
                <w:rPr>
                  <w:rStyle w:val="Hyperlink"/>
                </w:rPr>
                <w:drawing>
                  <wp:inline distT="0" distB="0" distL="0" distR="0">
                    <wp:extent cx="123825" cy="66675"/>
                    <wp:effectExtent l="0" t="0" r="9525" b="9525"/>
                    <wp:docPr id="16" name="Picture 16" descr="http://propisi.porezna-uprava.hr/images/link.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pisi.porezna-uprava.hr/images/link.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C969D8">
                <w:rPr>
                  <w:rStyle w:val="Hyperlink"/>
                </w:rPr>
                <w:t>(2) Poseban porez na plaće, mirovine i druge primitke plaća se na primitke iz stavka 1. ovoga članka ako te primitke ostvaruju rezidenti fizičke osobe odnosno rezidenti pravne i fizičke osobe za primitke po osnovi dividendi i udjela u dobiti.</w:t>
              </w:r>
            </w:hyperlink>
          </w:p>
        </w:tc>
      </w:tr>
    </w:tbl>
    <w:p w:rsidR="00C969D8" w:rsidRPr="00C969D8" w:rsidRDefault="00C969D8" w:rsidP="00C969D8">
      <w:pPr>
        <w:rPr>
          <w:b/>
          <w:bCs/>
        </w:rPr>
      </w:pPr>
      <w:r w:rsidRPr="00C969D8">
        <w:br/>
      </w:r>
    </w:p>
    <w:p w:rsidR="00C969D8" w:rsidRPr="00C969D8" w:rsidRDefault="00C969D8" w:rsidP="00C969D8">
      <w:pPr>
        <w:rPr>
          <w:b/>
          <w:bCs/>
        </w:rPr>
      </w:pPr>
      <w:r w:rsidRPr="00C969D8">
        <w:rPr>
          <w:b/>
          <w:bCs/>
        </w:rPr>
        <w:t>III. POREZNA OSNOVICA</w:t>
      </w:r>
    </w:p>
    <w:p w:rsidR="00C969D8" w:rsidRPr="00C969D8" w:rsidRDefault="00C969D8" w:rsidP="00C969D8">
      <w:r w:rsidRPr="00C969D8">
        <w:rPr>
          <w:b/>
          <w:bCs/>
        </w:rPr>
        <w:t>Članak 3.</w:t>
      </w:r>
    </w:p>
    <w:tbl>
      <w:tblPr>
        <w:tblW w:w="5000" w:type="pct"/>
        <w:tblCellSpacing w:w="0" w:type="dxa"/>
        <w:tblCellMar>
          <w:left w:w="0" w:type="dxa"/>
          <w:right w:w="0" w:type="dxa"/>
        </w:tblCellMar>
        <w:tblLook w:val="04A0" w:firstRow="1" w:lastRow="0" w:firstColumn="1" w:lastColumn="0" w:noHBand="0" w:noVBand="1"/>
      </w:tblPr>
      <w:tblGrid>
        <w:gridCol w:w="9072"/>
      </w:tblGrid>
      <w:tr w:rsidR="00C969D8" w:rsidRPr="00C969D8" w:rsidTr="00C969D8">
        <w:trPr>
          <w:tblCellSpacing w:w="0" w:type="dxa"/>
        </w:trPr>
        <w:tc>
          <w:tcPr>
            <w:tcW w:w="0" w:type="auto"/>
            <w:tcMar>
              <w:top w:w="75" w:type="dxa"/>
              <w:left w:w="0" w:type="dxa"/>
              <w:bottom w:w="0" w:type="dxa"/>
              <w:right w:w="0" w:type="dxa"/>
            </w:tcMar>
            <w:vAlign w:val="center"/>
            <w:hideMark/>
          </w:tcPr>
          <w:p w:rsidR="00C969D8" w:rsidRPr="00C969D8" w:rsidRDefault="00C969D8" w:rsidP="00C969D8">
            <w:hyperlink r:id="rId9" w:history="1">
              <w:r w:rsidRPr="00C969D8">
                <w:rPr>
                  <w:rStyle w:val="Hyperlink"/>
                </w:rPr>
                <w:drawing>
                  <wp:inline distT="0" distB="0" distL="0" distR="0">
                    <wp:extent cx="123825" cy="66675"/>
                    <wp:effectExtent l="0" t="0" r="9525" b="9525"/>
                    <wp:docPr id="15" name="Picture 15" descr="http://propisi.porezna-uprava.hr/images/link.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pisi.porezna-uprava.hr/images/link.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C969D8">
                <w:rPr>
                  <w:rStyle w:val="Hyperlink"/>
                </w:rPr>
                <w:t>(1) Primici od kojih se obračunava i plaća poseban porez na plaće i mirovine smatraju se primici iz članka 4. stavka 1. točke 1. Zakona umanjeni za izdatke uplaćenih doprinosa iz primitka prema Zakonu o doprinosima, predujam poreza na dohodak i prirez porezu na dohodak.</w:t>
              </w:r>
            </w:hyperlink>
          </w:p>
        </w:tc>
      </w:tr>
    </w:tbl>
    <w:p w:rsidR="00C969D8" w:rsidRPr="00C969D8" w:rsidRDefault="00C969D8" w:rsidP="00C969D8"/>
    <w:tbl>
      <w:tblPr>
        <w:tblW w:w="5000" w:type="pct"/>
        <w:tblCellSpacing w:w="0" w:type="dxa"/>
        <w:tblCellMar>
          <w:left w:w="0" w:type="dxa"/>
          <w:right w:w="0" w:type="dxa"/>
        </w:tblCellMar>
        <w:tblLook w:val="04A0" w:firstRow="1" w:lastRow="0" w:firstColumn="1" w:lastColumn="0" w:noHBand="0" w:noVBand="1"/>
      </w:tblPr>
      <w:tblGrid>
        <w:gridCol w:w="9072"/>
      </w:tblGrid>
      <w:tr w:rsidR="00C969D8" w:rsidRPr="00C969D8" w:rsidTr="00C969D8">
        <w:trPr>
          <w:tblCellSpacing w:w="0" w:type="dxa"/>
        </w:trPr>
        <w:tc>
          <w:tcPr>
            <w:tcW w:w="0" w:type="auto"/>
            <w:tcMar>
              <w:top w:w="75" w:type="dxa"/>
              <w:left w:w="0" w:type="dxa"/>
              <w:bottom w:w="0" w:type="dxa"/>
              <w:right w:w="0" w:type="dxa"/>
            </w:tcMar>
            <w:vAlign w:val="center"/>
            <w:hideMark/>
          </w:tcPr>
          <w:p w:rsidR="00C969D8" w:rsidRPr="00C969D8" w:rsidRDefault="00C969D8" w:rsidP="00C969D8">
            <w:hyperlink r:id="rId10" w:history="1">
              <w:r w:rsidRPr="00C969D8">
                <w:rPr>
                  <w:rStyle w:val="Hyperlink"/>
                </w:rPr>
                <w:drawing>
                  <wp:inline distT="0" distB="0" distL="0" distR="0">
                    <wp:extent cx="123825" cy="66675"/>
                    <wp:effectExtent l="0" t="0" r="9525" b="9525"/>
                    <wp:docPr id="14" name="Picture 14" descr="http://propisi.porezna-uprava.hr/images/link.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opisi.porezna-uprava.hr/images/link.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C969D8">
                <w:rPr>
                  <w:rStyle w:val="Hyperlink"/>
                </w:rPr>
                <w:t>(2) Pri utvrđivanju porezne osnovice iz članka 4. stavka 4. Zakona za obračun posebnog poreza na primitke iz kojih se utvrđuje drugi dohodak ukupni primici ne umanjuju se za:</w:t>
              </w:r>
              <w:r w:rsidRPr="00C969D8">
                <w:rPr>
                  <w:rStyle w:val="Hyperlink"/>
                </w:rPr>
                <w:br/>
              </w:r>
              <w:r w:rsidRPr="00C969D8">
                <w:rPr>
                  <w:rStyle w:val="Hyperlink"/>
                </w:rPr>
                <w:br/>
                <w:t>1. izdatke u visini 30% ostvarenih primitaka po osnovi autorskih naknada, profesionalnih djelatnosti novinara, umjetnika i športaša iz članka 32. stavka 5. Zakona o porezu na dohodak,</w:t>
              </w:r>
              <w:r w:rsidRPr="00C969D8">
                <w:rPr>
                  <w:rStyle w:val="Hyperlink"/>
                </w:rPr>
                <w:br/>
              </w:r>
              <w:r w:rsidRPr="00C969D8">
                <w:rPr>
                  <w:rStyle w:val="Hyperlink"/>
                </w:rPr>
                <w:br/>
                <w:t>2. 25% neoporezivog dijela od ostvarene naknade za umjetničko djelo iz članka 46. stavka 5. Pravilnika o porezu na dohodak.</w:t>
              </w:r>
            </w:hyperlink>
          </w:p>
        </w:tc>
      </w:tr>
    </w:tbl>
    <w:p w:rsidR="00C969D8" w:rsidRPr="00C969D8" w:rsidRDefault="00C969D8" w:rsidP="00C969D8"/>
    <w:tbl>
      <w:tblPr>
        <w:tblW w:w="5000" w:type="pct"/>
        <w:tblCellSpacing w:w="0" w:type="dxa"/>
        <w:tblCellMar>
          <w:left w:w="0" w:type="dxa"/>
          <w:right w:w="0" w:type="dxa"/>
        </w:tblCellMar>
        <w:tblLook w:val="04A0" w:firstRow="1" w:lastRow="0" w:firstColumn="1" w:lastColumn="0" w:noHBand="0" w:noVBand="1"/>
      </w:tblPr>
      <w:tblGrid>
        <w:gridCol w:w="9072"/>
      </w:tblGrid>
      <w:tr w:rsidR="00C969D8" w:rsidRPr="00C969D8" w:rsidTr="00C969D8">
        <w:trPr>
          <w:tblCellSpacing w:w="0" w:type="dxa"/>
        </w:trPr>
        <w:tc>
          <w:tcPr>
            <w:tcW w:w="0" w:type="auto"/>
            <w:tcMar>
              <w:top w:w="75" w:type="dxa"/>
              <w:left w:w="0" w:type="dxa"/>
              <w:bottom w:w="0" w:type="dxa"/>
              <w:right w:w="0" w:type="dxa"/>
            </w:tcMar>
            <w:vAlign w:val="center"/>
            <w:hideMark/>
          </w:tcPr>
          <w:p w:rsidR="00C969D8" w:rsidRPr="00C969D8" w:rsidRDefault="00C969D8" w:rsidP="00C969D8">
            <w:hyperlink r:id="rId11" w:history="1">
              <w:r w:rsidRPr="00C969D8">
                <w:rPr>
                  <w:rStyle w:val="Hyperlink"/>
                </w:rPr>
                <w:drawing>
                  <wp:inline distT="0" distB="0" distL="0" distR="0">
                    <wp:extent cx="123825" cy="66675"/>
                    <wp:effectExtent l="0" t="0" r="9525" b="9525"/>
                    <wp:docPr id="13" name="Picture 13" descr="http://propisi.porezna-uprava.hr/images/link.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pisi.porezna-uprava.hr/images/link.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C969D8">
                <w:rPr>
                  <w:rStyle w:val="Hyperlink"/>
                </w:rPr>
                <w:t>(3) Primicima u smislu članka 4. stavaka 2. i 3. Zakona, ne smatraju se primici po osnovi naknada, potpora, nagrada, dnevnica i otpremnina ako ne prelaze iznose iz članka 13. stavka 2. Pravilnika o porezu na dohodak.</w:t>
              </w:r>
            </w:hyperlink>
          </w:p>
        </w:tc>
      </w:tr>
    </w:tbl>
    <w:p w:rsidR="00C969D8" w:rsidRPr="00C969D8" w:rsidRDefault="00C969D8" w:rsidP="00C969D8">
      <w:pPr>
        <w:rPr>
          <w:b/>
          <w:bCs/>
        </w:rPr>
      </w:pPr>
      <w:r w:rsidRPr="00C969D8">
        <w:br/>
      </w:r>
    </w:p>
    <w:p w:rsidR="00C969D8" w:rsidRPr="00C969D8" w:rsidRDefault="00C969D8" w:rsidP="00C969D8">
      <w:pPr>
        <w:rPr>
          <w:b/>
          <w:bCs/>
        </w:rPr>
      </w:pPr>
      <w:r w:rsidRPr="00C969D8">
        <w:rPr>
          <w:b/>
          <w:bCs/>
        </w:rPr>
        <w:t>IV. POREZNA STOPA</w:t>
      </w:r>
    </w:p>
    <w:p w:rsidR="00C969D8" w:rsidRPr="00C969D8" w:rsidRDefault="00C969D8" w:rsidP="00C969D8">
      <w:r w:rsidRPr="00C969D8">
        <w:rPr>
          <w:b/>
          <w:bCs/>
        </w:rPr>
        <w:t>Članak 4.</w:t>
      </w:r>
    </w:p>
    <w:tbl>
      <w:tblPr>
        <w:tblW w:w="5000" w:type="pct"/>
        <w:tblCellSpacing w:w="0" w:type="dxa"/>
        <w:tblCellMar>
          <w:left w:w="0" w:type="dxa"/>
          <w:right w:w="0" w:type="dxa"/>
        </w:tblCellMar>
        <w:tblLook w:val="04A0" w:firstRow="1" w:lastRow="0" w:firstColumn="1" w:lastColumn="0" w:noHBand="0" w:noVBand="1"/>
      </w:tblPr>
      <w:tblGrid>
        <w:gridCol w:w="9072"/>
      </w:tblGrid>
      <w:tr w:rsidR="00C969D8" w:rsidRPr="00C969D8" w:rsidTr="00C969D8">
        <w:trPr>
          <w:tblCellSpacing w:w="0" w:type="dxa"/>
        </w:trPr>
        <w:tc>
          <w:tcPr>
            <w:tcW w:w="0" w:type="auto"/>
            <w:tcMar>
              <w:top w:w="75" w:type="dxa"/>
              <w:left w:w="0" w:type="dxa"/>
              <w:bottom w:w="0" w:type="dxa"/>
              <w:right w:w="0" w:type="dxa"/>
            </w:tcMar>
            <w:vAlign w:val="center"/>
            <w:hideMark/>
          </w:tcPr>
          <w:p w:rsidR="00C969D8" w:rsidRPr="00C969D8" w:rsidRDefault="00C969D8" w:rsidP="00C969D8">
            <w:hyperlink r:id="rId12" w:history="1">
              <w:r w:rsidRPr="00C969D8">
                <w:rPr>
                  <w:rStyle w:val="Hyperlink"/>
                </w:rPr>
                <w:drawing>
                  <wp:inline distT="0" distB="0" distL="0" distR="0">
                    <wp:extent cx="123825" cy="66675"/>
                    <wp:effectExtent l="0" t="0" r="9525" b="9525"/>
                    <wp:docPr id="12" name="Picture 12" descr="http://propisi.porezna-uprava.hr/images/link.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pisi.porezna-uprava.hr/images/link.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C969D8">
                <w:rPr>
                  <w:rStyle w:val="Hyperlink"/>
                </w:rPr>
                <w:t>(1) Poseban porez na plaće, mirovine i druge primitke plaća se po stopi od 4% na način iz članka 5. stavka 1. Zakona.</w:t>
              </w:r>
            </w:hyperlink>
          </w:p>
        </w:tc>
      </w:tr>
    </w:tbl>
    <w:p w:rsidR="00C969D8" w:rsidRPr="00C969D8" w:rsidRDefault="00C969D8" w:rsidP="00C969D8"/>
    <w:tbl>
      <w:tblPr>
        <w:tblW w:w="5000" w:type="pct"/>
        <w:tblCellSpacing w:w="0" w:type="dxa"/>
        <w:tblCellMar>
          <w:left w:w="0" w:type="dxa"/>
          <w:right w:w="0" w:type="dxa"/>
        </w:tblCellMar>
        <w:tblLook w:val="04A0" w:firstRow="1" w:lastRow="0" w:firstColumn="1" w:lastColumn="0" w:noHBand="0" w:noVBand="1"/>
      </w:tblPr>
      <w:tblGrid>
        <w:gridCol w:w="9072"/>
      </w:tblGrid>
      <w:tr w:rsidR="00C969D8" w:rsidRPr="00C969D8" w:rsidTr="00C969D8">
        <w:trPr>
          <w:tblCellSpacing w:w="0" w:type="dxa"/>
        </w:trPr>
        <w:tc>
          <w:tcPr>
            <w:tcW w:w="0" w:type="auto"/>
            <w:tcMar>
              <w:top w:w="75" w:type="dxa"/>
              <w:left w:w="0" w:type="dxa"/>
              <w:bottom w:w="0" w:type="dxa"/>
              <w:right w:w="0" w:type="dxa"/>
            </w:tcMar>
            <w:vAlign w:val="center"/>
            <w:hideMark/>
          </w:tcPr>
          <w:p w:rsidR="00C969D8" w:rsidRPr="00C969D8" w:rsidRDefault="00C969D8" w:rsidP="00C969D8">
            <w:hyperlink r:id="rId13" w:history="1">
              <w:r w:rsidRPr="00C969D8">
                <w:rPr>
                  <w:rStyle w:val="Hyperlink"/>
                </w:rPr>
                <w:drawing>
                  <wp:inline distT="0" distB="0" distL="0" distR="0">
                    <wp:extent cx="123825" cy="66675"/>
                    <wp:effectExtent l="0" t="0" r="9525" b="9525"/>
                    <wp:docPr id="11" name="Picture 11" descr="http://propisi.porezna-uprava.hr/images/link.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opisi.porezna-uprava.hr/images/link.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C969D8">
                <w:rPr>
                  <w:rStyle w:val="Hyperlink"/>
                </w:rPr>
                <w:t>(2) Porezna osnovica za obračun posebnog poreza na plaće, mirovine i druge primitke, u skladu s člankom 5. stavkom 1. Zakona utvrđuje se iz ukupno ostvarenih primitaka u tijeku jednog mjeseca kod jednog isplatitelja, ostvarenih po istoj osnovi i to:</w:t>
              </w:r>
              <w:r w:rsidRPr="00C969D8">
                <w:rPr>
                  <w:rStyle w:val="Hyperlink"/>
                </w:rPr>
                <w:br/>
              </w:r>
              <w:r w:rsidRPr="00C969D8">
                <w:rPr>
                  <w:rStyle w:val="Hyperlink"/>
                </w:rPr>
                <w:br/>
                <w:t>1. plaća ili</w:t>
              </w:r>
              <w:r w:rsidRPr="00C969D8">
                <w:rPr>
                  <w:rStyle w:val="Hyperlink"/>
                </w:rPr>
                <w:br/>
              </w:r>
              <w:r w:rsidRPr="00C969D8">
                <w:rPr>
                  <w:rStyle w:val="Hyperlink"/>
                </w:rPr>
                <w:br/>
                <w:t>2. mirovina ili</w:t>
              </w:r>
              <w:r w:rsidRPr="00C969D8">
                <w:rPr>
                  <w:rStyle w:val="Hyperlink"/>
                </w:rPr>
                <w:br/>
              </w:r>
              <w:r w:rsidRPr="00C969D8">
                <w:rPr>
                  <w:rStyle w:val="Hyperlink"/>
                </w:rPr>
                <w:br/>
                <w:t>3. drugi dohodak ili</w:t>
              </w:r>
              <w:r w:rsidRPr="00C969D8">
                <w:rPr>
                  <w:rStyle w:val="Hyperlink"/>
                </w:rPr>
                <w:br/>
              </w:r>
              <w:r w:rsidRPr="00C969D8">
                <w:rPr>
                  <w:rStyle w:val="Hyperlink"/>
                </w:rPr>
                <w:br/>
                <w:t>4. dividenda i udjel u dobiti.</w:t>
              </w:r>
            </w:hyperlink>
          </w:p>
        </w:tc>
      </w:tr>
    </w:tbl>
    <w:p w:rsidR="00C969D8" w:rsidRPr="00C969D8" w:rsidRDefault="00C969D8" w:rsidP="00C969D8"/>
    <w:tbl>
      <w:tblPr>
        <w:tblW w:w="5000" w:type="pct"/>
        <w:tblCellSpacing w:w="0" w:type="dxa"/>
        <w:tblCellMar>
          <w:left w:w="0" w:type="dxa"/>
          <w:right w:w="0" w:type="dxa"/>
        </w:tblCellMar>
        <w:tblLook w:val="04A0" w:firstRow="1" w:lastRow="0" w:firstColumn="1" w:lastColumn="0" w:noHBand="0" w:noVBand="1"/>
      </w:tblPr>
      <w:tblGrid>
        <w:gridCol w:w="9072"/>
      </w:tblGrid>
      <w:tr w:rsidR="00C969D8" w:rsidRPr="00C969D8" w:rsidTr="00C969D8">
        <w:trPr>
          <w:tblCellSpacing w:w="0" w:type="dxa"/>
        </w:trPr>
        <w:tc>
          <w:tcPr>
            <w:tcW w:w="0" w:type="auto"/>
            <w:tcMar>
              <w:top w:w="75" w:type="dxa"/>
              <w:left w:w="0" w:type="dxa"/>
              <w:bottom w:w="0" w:type="dxa"/>
              <w:right w:w="0" w:type="dxa"/>
            </w:tcMar>
            <w:vAlign w:val="center"/>
            <w:hideMark/>
          </w:tcPr>
          <w:p w:rsidR="00C969D8" w:rsidRPr="00C969D8" w:rsidRDefault="00C969D8" w:rsidP="00C969D8">
            <w:hyperlink r:id="rId14" w:history="1">
              <w:r w:rsidRPr="00C969D8">
                <w:rPr>
                  <w:rStyle w:val="Hyperlink"/>
                </w:rPr>
                <w:drawing>
                  <wp:inline distT="0" distB="0" distL="0" distR="0">
                    <wp:extent cx="123825" cy="66675"/>
                    <wp:effectExtent l="0" t="0" r="9525" b="9525"/>
                    <wp:docPr id="10" name="Picture 10" descr="http://propisi.porezna-uprava.hr/images/link.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pisi.porezna-uprava.hr/images/link.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C969D8">
                <w:rPr>
                  <w:rStyle w:val="Hyperlink"/>
                </w:rPr>
                <w:t xml:space="preserve">(3) Poseban porez iz stavka 1. ovoga članka ne plaća se na isplate plaća koje su ostvarene u proteklim poreznim razdobljima, a koje se isplaćuju po sudskim presudama, pod uvjetom da utuženi iznos plaće sadrži iznos doprinosa za obvezna osiguranja iz plaće prema posebnim propisima, porez na dohodak i prirez porezu na dohodak, a sukladno članku 61. stavku 10. Pravilnika o porezu na </w:t>
              </w:r>
              <w:r w:rsidRPr="00C969D8">
                <w:rPr>
                  <w:rStyle w:val="Hyperlink"/>
                </w:rPr>
                <w:lastRenderedPageBreak/>
                <w:t>dohodak.</w:t>
              </w:r>
            </w:hyperlink>
          </w:p>
        </w:tc>
      </w:tr>
    </w:tbl>
    <w:p w:rsidR="00C969D8" w:rsidRPr="00C969D8" w:rsidRDefault="00C969D8" w:rsidP="00C969D8"/>
    <w:tbl>
      <w:tblPr>
        <w:tblW w:w="5000" w:type="pct"/>
        <w:tblCellSpacing w:w="0" w:type="dxa"/>
        <w:tblCellMar>
          <w:left w:w="0" w:type="dxa"/>
          <w:right w:w="0" w:type="dxa"/>
        </w:tblCellMar>
        <w:tblLook w:val="04A0" w:firstRow="1" w:lastRow="0" w:firstColumn="1" w:lastColumn="0" w:noHBand="0" w:noVBand="1"/>
      </w:tblPr>
      <w:tblGrid>
        <w:gridCol w:w="9072"/>
      </w:tblGrid>
      <w:tr w:rsidR="00C969D8" w:rsidRPr="00C969D8" w:rsidTr="00C969D8">
        <w:trPr>
          <w:tblCellSpacing w:w="0" w:type="dxa"/>
        </w:trPr>
        <w:tc>
          <w:tcPr>
            <w:tcW w:w="0" w:type="auto"/>
            <w:tcMar>
              <w:top w:w="75" w:type="dxa"/>
              <w:left w:w="0" w:type="dxa"/>
              <w:bottom w:w="0" w:type="dxa"/>
              <w:right w:w="0" w:type="dxa"/>
            </w:tcMar>
            <w:vAlign w:val="center"/>
            <w:hideMark/>
          </w:tcPr>
          <w:p w:rsidR="00C969D8" w:rsidRPr="00C969D8" w:rsidRDefault="00C969D8" w:rsidP="00C969D8">
            <w:hyperlink r:id="rId15" w:history="1">
              <w:r w:rsidRPr="00C969D8">
                <w:rPr>
                  <w:rStyle w:val="Hyperlink"/>
                </w:rPr>
                <w:drawing>
                  <wp:inline distT="0" distB="0" distL="0" distR="0">
                    <wp:extent cx="123825" cy="66675"/>
                    <wp:effectExtent l="0" t="0" r="9525" b="9525"/>
                    <wp:docPr id="9" name="Picture 9" descr="http://propisi.porezna-uprava.hr/images/link.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opisi.porezna-uprava.hr/images/link.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C969D8">
                <w:rPr>
                  <w:rStyle w:val="Hyperlink"/>
                </w:rPr>
                <w:t>(4) Poseban porez iz stavka 1. ovoga članka ne plaća se na isplate mirovina ili razlike mirovina koje Hrvatski zavod za mirovinsko osiguranje isplaćuje u tijeku kalendarskog mjeseca za protekla porezna razdoblja (kalendarske godine), a sukladno članku 45. stavku 3. točki 2. Zakona o porezu na dohodak.</w:t>
              </w:r>
            </w:hyperlink>
          </w:p>
        </w:tc>
      </w:tr>
    </w:tbl>
    <w:p w:rsidR="00C969D8" w:rsidRPr="00C969D8" w:rsidRDefault="00C969D8" w:rsidP="00C969D8"/>
    <w:tbl>
      <w:tblPr>
        <w:tblW w:w="5000" w:type="pct"/>
        <w:tblCellSpacing w:w="0" w:type="dxa"/>
        <w:tblCellMar>
          <w:left w:w="0" w:type="dxa"/>
          <w:right w:w="0" w:type="dxa"/>
        </w:tblCellMar>
        <w:tblLook w:val="04A0" w:firstRow="1" w:lastRow="0" w:firstColumn="1" w:lastColumn="0" w:noHBand="0" w:noVBand="1"/>
      </w:tblPr>
      <w:tblGrid>
        <w:gridCol w:w="9072"/>
      </w:tblGrid>
      <w:tr w:rsidR="00C969D8" w:rsidRPr="00C969D8" w:rsidTr="00C969D8">
        <w:trPr>
          <w:tblCellSpacing w:w="0" w:type="dxa"/>
        </w:trPr>
        <w:tc>
          <w:tcPr>
            <w:tcW w:w="0" w:type="auto"/>
            <w:tcMar>
              <w:top w:w="75" w:type="dxa"/>
              <w:left w:w="0" w:type="dxa"/>
              <w:bottom w:w="0" w:type="dxa"/>
              <w:right w:w="0" w:type="dxa"/>
            </w:tcMar>
            <w:vAlign w:val="center"/>
            <w:hideMark/>
          </w:tcPr>
          <w:p w:rsidR="00C969D8" w:rsidRPr="00C969D8" w:rsidRDefault="00C969D8" w:rsidP="00C969D8">
            <w:hyperlink r:id="rId16" w:history="1">
              <w:r w:rsidRPr="00C969D8">
                <w:rPr>
                  <w:rStyle w:val="Hyperlink"/>
                </w:rPr>
                <w:drawing>
                  <wp:inline distT="0" distB="0" distL="0" distR="0">
                    <wp:extent cx="123825" cy="66675"/>
                    <wp:effectExtent l="0" t="0" r="9525" b="9525"/>
                    <wp:docPr id="8" name="Picture 8" descr="http://propisi.porezna-uprava.hr/images/link.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ropisi.porezna-uprava.hr/images/link.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C969D8">
                <w:rPr>
                  <w:rStyle w:val="Hyperlink"/>
                </w:rPr>
                <w:t>(5) Ako isplatitelj zbog opravdanih razloga isplaćuje plaće za više proteklih mjeseci istog ili različitih poreznih razdoblja (neredovita isplata plaće), tada se porezna osnovica iz članka 4. stavka 2. Zakona za obračun i uplatu posebnog poreza utvrđuje razmjerno broju mjeseci za koje je plaća trebala biti isplaćena.</w:t>
              </w:r>
            </w:hyperlink>
          </w:p>
        </w:tc>
      </w:tr>
    </w:tbl>
    <w:p w:rsidR="00C969D8" w:rsidRPr="00C969D8" w:rsidRDefault="00C969D8" w:rsidP="00C969D8"/>
    <w:tbl>
      <w:tblPr>
        <w:tblW w:w="5000" w:type="pct"/>
        <w:tblCellSpacing w:w="0" w:type="dxa"/>
        <w:tblCellMar>
          <w:left w:w="0" w:type="dxa"/>
          <w:right w:w="0" w:type="dxa"/>
        </w:tblCellMar>
        <w:tblLook w:val="04A0" w:firstRow="1" w:lastRow="0" w:firstColumn="1" w:lastColumn="0" w:noHBand="0" w:noVBand="1"/>
      </w:tblPr>
      <w:tblGrid>
        <w:gridCol w:w="9072"/>
      </w:tblGrid>
      <w:tr w:rsidR="00C969D8" w:rsidRPr="00C969D8" w:rsidTr="00C969D8">
        <w:trPr>
          <w:tblCellSpacing w:w="0" w:type="dxa"/>
        </w:trPr>
        <w:tc>
          <w:tcPr>
            <w:tcW w:w="0" w:type="auto"/>
            <w:tcMar>
              <w:top w:w="75" w:type="dxa"/>
              <w:left w:w="0" w:type="dxa"/>
              <w:bottom w:w="0" w:type="dxa"/>
              <w:right w:w="0" w:type="dxa"/>
            </w:tcMar>
            <w:vAlign w:val="center"/>
            <w:hideMark/>
          </w:tcPr>
          <w:p w:rsidR="00C969D8" w:rsidRPr="00C969D8" w:rsidRDefault="00C969D8" w:rsidP="00C969D8">
            <w:hyperlink r:id="rId17" w:history="1">
              <w:r w:rsidRPr="00C969D8">
                <w:rPr>
                  <w:rStyle w:val="Hyperlink"/>
                </w:rPr>
                <w:drawing>
                  <wp:inline distT="0" distB="0" distL="0" distR="0">
                    <wp:extent cx="123825" cy="66675"/>
                    <wp:effectExtent l="0" t="0" r="9525" b="9525"/>
                    <wp:docPr id="7" name="Picture 7" descr="http://propisi.porezna-uprava.hr/images/link.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ropisi.porezna-uprava.hr/images/link.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C969D8">
                <w:rPr>
                  <w:rStyle w:val="Hyperlink"/>
                </w:rPr>
                <w:t>(6) Na način iz stavka 5. ovoga članka ima obvezu postupiti i Hrvatski zavod za mirovinsko osiguranje u slučaju isplate mirovina za više proteklih mjeseci istoga poreznog razdoblja.</w:t>
              </w:r>
            </w:hyperlink>
          </w:p>
        </w:tc>
      </w:tr>
    </w:tbl>
    <w:p w:rsidR="00C969D8" w:rsidRPr="00C969D8" w:rsidRDefault="00C969D8" w:rsidP="00C969D8">
      <w:pPr>
        <w:rPr>
          <w:b/>
          <w:bCs/>
        </w:rPr>
      </w:pPr>
      <w:r w:rsidRPr="00C969D8">
        <w:br/>
      </w:r>
    </w:p>
    <w:p w:rsidR="00C969D8" w:rsidRPr="00C969D8" w:rsidRDefault="00C969D8" w:rsidP="00C969D8">
      <w:pPr>
        <w:rPr>
          <w:b/>
          <w:bCs/>
        </w:rPr>
      </w:pPr>
      <w:r w:rsidRPr="00C969D8">
        <w:rPr>
          <w:b/>
          <w:bCs/>
        </w:rPr>
        <w:t>V. NAČIN PLAĆANJA POSEBNOG POREZA</w:t>
      </w:r>
    </w:p>
    <w:p w:rsidR="00C969D8" w:rsidRPr="00C969D8" w:rsidRDefault="00C969D8" w:rsidP="00C969D8">
      <w:r w:rsidRPr="00C969D8">
        <w:rPr>
          <w:b/>
          <w:bCs/>
        </w:rPr>
        <w:t>Članak 5.</w:t>
      </w:r>
    </w:p>
    <w:tbl>
      <w:tblPr>
        <w:tblW w:w="5000" w:type="pct"/>
        <w:tblCellSpacing w:w="0" w:type="dxa"/>
        <w:tblCellMar>
          <w:left w:w="0" w:type="dxa"/>
          <w:right w:w="0" w:type="dxa"/>
        </w:tblCellMar>
        <w:tblLook w:val="04A0" w:firstRow="1" w:lastRow="0" w:firstColumn="1" w:lastColumn="0" w:noHBand="0" w:noVBand="1"/>
      </w:tblPr>
      <w:tblGrid>
        <w:gridCol w:w="9072"/>
      </w:tblGrid>
      <w:tr w:rsidR="00C969D8" w:rsidRPr="00C969D8" w:rsidTr="00C969D8">
        <w:trPr>
          <w:tblCellSpacing w:w="0" w:type="dxa"/>
        </w:trPr>
        <w:tc>
          <w:tcPr>
            <w:tcW w:w="0" w:type="auto"/>
            <w:tcMar>
              <w:top w:w="75" w:type="dxa"/>
              <w:left w:w="0" w:type="dxa"/>
              <w:bottom w:w="0" w:type="dxa"/>
              <w:right w:w="0" w:type="dxa"/>
            </w:tcMar>
            <w:vAlign w:val="center"/>
            <w:hideMark/>
          </w:tcPr>
          <w:p w:rsidR="00C969D8" w:rsidRPr="00C969D8" w:rsidRDefault="00C969D8" w:rsidP="00C969D8">
            <w:hyperlink r:id="rId18" w:history="1">
              <w:r w:rsidRPr="00C969D8">
                <w:rPr>
                  <w:rStyle w:val="Hyperlink"/>
                </w:rPr>
                <w:drawing>
                  <wp:inline distT="0" distB="0" distL="0" distR="0">
                    <wp:extent cx="123825" cy="66675"/>
                    <wp:effectExtent l="0" t="0" r="9525" b="9525"/>
                    <wp:docPr id="6" name="Picture 6" descr="http://propisi.porezna-uprava.hr/images/link.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ropisi.porezna-uprava.hr/images/link.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C969D8">
                <w:rPr>
                  <w:rStyle w:val="Hyperlink"/>
                </w:rPr>
                <w:t>(1) Poseban porez na plaće, mirovine i druge primitke plaća se u skladu s člankom 6. Zakona.</w:t>
              </w:r>
            </w:hyperlink>
          </w:p>
        </w:tc>
      </w:tr>
    </w:tbl>
    <w:p w:rsidR="00C969D8" w:rsidRPr="00C969D8" w:rsidRDefault="00C969D8" w:rsidP="00C969D8"/>
    <w:tbl>
      <w:tblPr>
        <w:tblW w:w="5000" w:type="pct"/>
        <w:tblCellSpacing w:w="0" w:type="dxa"/>
        <w:tblCellMar>
          <w:left w:w="0" w:type="dxa"/>
          <w:right w:w="0" w:type="dxa"/>
        </w:tblCellMar>
        <w:tblLook w:val="04A0" w:firstRow="1" w:lastRow="0" w:firstColumn="1" w:lastColumn="0" w:noHBand="0" w:noVBand="1"/>
      </w:tblPr>
      <w:tblGrid>
        <w:gridCol w:w="9072"/>
      </w:tblGrid>
      <w:tr w:rsidR="00C969D8" w:rsidRPr="00C969D8" w:rsidTr="00C969D8">
        <w:trPr>
          <w:tblCellSpacing w:w="0" w:type="dxa"/>
        </w:trPr>
        <w:tc>
          <w:tcPr>
            <w:tcW w:w="0" w:type="auto"/>
            <w:tcMar>
              <w:top w:w="75" w:type="dxa"/>
              <w:left w:w="0" w:type="dxa"/>
              <w:bottom w:w="0" w:type="dxa"/>
              <w:right w:w="0" w:type="dxa"/>
            </w:tcMar>
            <w:vAlign w:val="center"/>
            <w:hideMark/>
          </w:tcPr>
          <w:p w:rsidR="00C969D8" w:rsidRPr="00C969D8" w:rsidRDefault="00C969D8" w:rsidP="00C969D8">
            <w:r w:rsidRPr="00C969D8">
              <w:t>(2) Poseban porez na plaće, mirovine i druge primitke jest konačan porez i ne prijavljuje se u godišnjoj prijavi poreza na dohodak.</w:t>
            </w:r>
          </w:p>
        </w:tc>
      </w:tr>
    </w:tbl>
    <w:p w:rsidR="00C969D8" w:rsidRPr="00C969D8" w:rsidRDefault="00C969D8" w:rsidP="00C969D8">
      <w:pPr>
        <w:rPr>
          <w:b/>
          <w:bCs/>
        </w:rPr>
      </w:pPr>
      <w:r w:rsidRPr="00C969D8">
        <w:br/>
      </w:r>
    </w:p>
    <w:p w:rsidR="00C969D8" w:rsidRPr="00C969D8" w:rsidRDefault="00C969D8" w:rsidP="00C969D8">
      <w:pPr>
        <w:rPr>
          <w:b/>
          <w:bCs/>
        </w:rPr>
      </w:pPr>
      <w:r w:rsidRPr="00C969D8">
        <w:rPr>
          <w:b/>
          <w:bCs/>
        </w:rPr>
        <w:t>VI. RAZDOBLJE OBRAČUNA</w:t>
      </w:r>
    </w:p>
    <w:p w:rsidR="00C969D8" w:rsidRPr="00C969D8" w:rsidRDefault="00C969D8" w:rsidP="00C969D8">
      <w:r w:rsidRPr="00C969D8">
        <w:rPr>
          <w:b/>
          <w:bCs/>
        </w:rPr>
        <w:t>Članak 6.</w:t>
      </w:r>
    </w:p>
    <w:tbl>
      <w:tblPr>
        <w:tblW w:w="5000" w:type="pct"/>
        <w:tblCellSpacing w:w="0" w:type="dxa"/>
        <w:tblCellMar>
          <w:left w:w="0" w:type="dxa"/>
          <w:right w:w="0" w:type="dxa"/>
        </w:tblCellMar>
        <w:tblLook w:val="04A0" w:firstRow="1" w:lastRow="0" w:firstColumn="1" w:lastColumn="0" w:noHBand="0" w:noVBand="1"/>
      </w:tblPr>
      <w:tblGrid>
        <w:gridCol w:w="9072"/>
      </w:tblGrid>
      <w:tr w:rsidR="00C969D8" w:rsidRPr="00C969D8" w:rsidTr="00C969D8">
        <w:trPr>
          <w:tblCellSpacing w:w="0" w:type="dxa"/>
        </w:trPr>
        <w:tc>
          <w:tcPr>
            <w:tcW w:w="0" w:type="auto"/>
            <w:tcMar>
              <w:top w:w="75" w:type="dxa"/>
              <w:left w:w="0" w:type="dxa"/>
              <w:bottom w:w="0" w:type="dxa"/>
              <w:right w:w="0" w:type="dxa"/>
            </w:tcMar>
            <w:vAlign w:val="center"/>
            <w:hideMark/>
          </w:tcPr>
          <w:p w:rsidR="00C969D8" w:rsidRPr="00C969D8" w:rsidRDefault="00C969D8" w:rsidP="00C969D8">
            <w:hyperlink r:id="rId19" w:history="1">
              <w:r w:rsidRPr="00C969D8">
                <w:rPr>
                  <w:rStyle w:val="Hyperlink"/>
                </w:rPr>
                <w:drawing>
                  <wp:inline distT="0" distB="0" distL="0" distR="0">
                    <wp:extent cx="123825" cy="66675"/>
                    <wp:effectExtent l="0" t="0" r="9525" b="9525"/>
                    <wp:docPr id="5" name="Picture 5" descr="http://propisi.porezna-uprava.hr/images/link.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ropisi.porezna-uprava.hr/images/link.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C969D8">
                <w:rPr>
                  <w:rStyle w:val="Hyperlink"/>
                </w:rPr>
                <w:t>(1) Oporezivanju posebnim porezom na plaće, mirovine i druge primitke podliježu plaće, mirovine i drugi primici iz članka 4. stavka 1. Zakona koji su isplaćeni u razdoblju od dana stupanja na snagu Zakona do 31. listopada 2010. godine.</w:t>
              </w:r>
            </w:hyperlink>
          </w:p>
        </w:tc>
      </w:tr>
    </w:tbl>
    <w:p w:rsidR="00C969D8" w:rsidRPr="00C969D8" w:rsidRDefault="00C969D8" w:rsidP="00C969D8"/>
    <w:tbl>
      <w:tblPr>
        <w:tblW w:w="5000" w:type="pct"/>
        <w:tblCellSpacing w:w="0" w:type="dxa"/>
        <w:tblCellMar>
          <w:left w:w="0" w:type="dxa"/>
          <w:right w:w="0" w:type="dxa"/>
        </w:tblCellMar>
        <w:tblLook w:val="04A0" w:firstRow="1" w:lastRow="0" w:firstColumn="1" w:lastColumn="0" w:noHBand="0" w:noVBand="1"/>
      </w:tblPr>
      <w:tblGrid>
        <w:gridCol w:w="9072"/>
      </w:tblGrid>
      <w:tr w:rsidR="00C969D8" w:rsidRPr="00C969D8" w:rsidTr="00C969D8">
        <w:trPr>
          <w:tblCellSpacing w:w="0" w:type="dxa"/>
        </w:trPr>
        <w:tc>
          <w:tcPr>
            <w:tcW w:w="0" w:type="auto"/>
            <w:tcMar>
              <w:top w:w="75" w:type="dxa"/>
              <w:left w:w="0" w:type="dxa"/>
              <w:bottom w:w="0" w:type="dxa"/>
              <w:right w:w="0" w:type="dxa"/>
            </w:tcMar>
            <w:vAlign w:val="center"/>
            <w:hideMark/>
          </w:tcPr>
          <w:p w:rsidR="00C969D8" w:rsidRPr="00C969D8" w:rsidRDefault="00C969D8" w:rsidP="00C969D8">
            <w:hyperlink r:id="rId20" w:history="1">
              <w:r w:rsidRPr="00C969D8">
                <w:rPr>
                  <w:rStyle w:val="Hyperlink"/>
                </w:rPr>
                <w:drawing>
                  <wp:inline distT="0" distB="0" distL="0" distR="0">
                    <wp:extent cx="123825" cy="66675"/>
                    <wp:effectExtent l="0" t="0" r="9525" b="9525"/>
                    <wp:docPr id="4" name="Picture 4" descr="http://propisi.porezna-uprava.hr/images/link.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ropisi.porezna-uprava.hr/images/link.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C969D8">
                <w:rPr>
                  <w:rStyle w:val="Hyperlink"/>
                </w:rPr>
                <w:t xml:space="preserve">(2) Plaće, mirovine i drugi primici iz članka 4. stavka 1. Zakona koji su ostvareni u razdoblju primjene Zakona, a koji će se isplaćivati nakon 1. studenog 2010. godine i nadalje, neće podlijegati </w:t>
              </w:r>
              <w:r w:rsidRPr="00C969D8">
                <w:rPr>
                  <w:rStyle w:val="Hyperlink"/>
                </w:rPr>
                <w:lastRenderedPageBreak/>
                <w:t>oporezivanju posebnim porezom na plaće, mirovine i druge primitke, čime je osigurana ravnoteža u razdoblju obračunavanja i plaćanja posebnog poreza sukladno članku 1. stavku 1. Zakona.</w:t>
              </w:r>
            </w:hyperlink>
          </w:p>
        </w:tc>
      </w:tr>
    </w:tbl>
    <w:p w:rsidR="00C969D8" w:rsidRPr="00C969D8" w:rsidRDefault="00C969D8" w:rsidP="00C969D8">
      <w:pPr>
        <w:rPr>
          <w:b/>
          <w:bCs/>
        </w:rPr>
      </w:pPr>
      <w:r w:rsidRPr="00C969D8">
        <w:lastRenderedPageBreak/>
        <w:br/>
      </w:r>
    </w:p>
    <w:p w:rsidR="00C969D8" w:rsidRPr="00C969D8" w:rsidRDefault="00C969D8" w:rsidP="00C969D8">
      <w:pPr>
        <w:rPr>
          <w:b/>
          <w:bCs/>
        </w:rPr>
      </w:pPr>
      <w:r w:rsidRPr="00C969D8">
        <w:rPr>
          <w:b/>
          <w:bCs/>
        </w:rPr>
        <w:t>VII. IZVJEŠĆIVANJE</w:t>
      </w:r>
    </w:p>
    <w:p w:rsidR="00C969D8" w:rsidRPr="00C969D8" w:rsidRDefault="00C969D8" w:rsidP="00C969D8">
      <w:r w:rsidRPr="00C969D8">
        <w:rPr>
          <w:b/>
          <w:bCs/>
        </w:rPr>
        <w:t>Članak 7.</w:t>
      </w:r>
    </w:p>
    <w:tbl>
      <w:tblPr>
        <w:tblW w:w="5000" w:type="pct"/>
        <w:tblCellSpacing w:w="0" w:type="dxa"/>
        <w:tblCellMar>
          <w:left w:w="0" w:type="dxa"/>
          <w:right w:w="0" w:type="dxa"/>
        </w:tblCellMar>
        <w:tblLook w:val="04A0" w:firstRow="1" w:lastRow="0" w:firstColumn="1" w:lastColumn="0" w:noHBand="0" w:noVBand="1"/>
      </w:tblPr>
      <w:tblGrid>
        <w:gridCol w:w="9072"/>
      </w:tblGrid>
      <w:tr w:rsidR="00C969D8" w:rsidRPr="00C969D8" w:rsidTr="00C969D8">
        <w:trPr>
          <w:tblCellSpacing w:w="0" w:type="dxa"/>
        </w:trPr>
        <w:tc>
          <w:tcPr>
            <w:tcW w:w="0" w:type="auto"/>
            <w:tcMar>
              <w:top w:w="75" w:type="dxa"/>
              <w:left w:w="0" w:type="dxa"/>
              <w:bottom w:w="0" w:type="dxa"/>
              <w:right w:w="0" w:type="dxa"/>
            </w:tcMar>
            <w:vAlign w:val="center"/>
            <w:hideMark/>
          </w:tcPr>
          <w:p w:rsidR="00C969D8" w:rsidRPr="00C969D8" w:rsidRDefault="00C969D8" w:rsidP="00C969D8">
            <w:r w:rsidRPr="00C969D8">
              <w:t>(1) Isplatitelji plaće, mirovine i drugih primitaka obvezni su o tim isplaćenim primicima te obračunanom i uplaćenom posebnom porezu podnositi Poreznoj upravi mjesečno »Izvješće o posebnom porezu na plaće, mirovine i druge primitke u _______ mjesecu _________ godine« – Obrazac IPP i to do 15. dana u mjesecu za prethodni mjesec.</w:t>
            </w:r>
          </w:p>
        </w:tc>
      </w:tr>
    </w:tbl>
    <w:p w:rsidR="00C969D8" w:rsidRPr="00C969D8" w:rsidRDefault="00C969D8" w:rsidP="00C969D8"/>
    <w:tbl>
      <w:tblPr>
        <w:tblW w:w="5000" w:type="pct"/>
        <w:tblCellSpacing w:w="0" w:type="dxa"/>
        <w:tblCellMar>
          <w:left w:w="0" w:type="dxa"/>
          <w:right w:w="0" w:type="dxa"/>
        </w:tblCellMar>
        <w:tblLook w:val="04A0" w:firstRow="1" w:lastRow="0" w:firstColumn="1" w:lastColumn="0" w:noHBand="0" w:noVBand="1"/>
      </w:tblPr>
      <w:tblGrid>
        <w:gridCol w:w="9072"/>
      </w:tblGrid>
      <w:tr w:rsidR="00C969D8" w:rsidRPr="00C969D8" w:rsidTr="00C969D8">
        <w:trPr>
          <w:tblCellSpacing w:w="0" w:type="dxa"/>
        </w:trPr>
        <w:tc>
          <w:tcPr>
            <w:tcW w:w="0" w:type="auto"/>
            <w:tcMar>
              <w:top w:w="75" w:type="dxa"/>
              <w:left w:w="0" w:type="dxa"/>
              <w:bottom w:w="0" w:type="dxa"/>
              <w:right w:w="0" w:type="dxa"/>
            </w:tcMar>
            <w:vAlign w:val="center"/>
            <w:hideMark/>
          </w:tcPr>
          <w:p w:rsidR="00C969D8" w:rsidRPr="00C969D8" w:rsidRDefault="00C969D8" w:rsidP="00C969D8">
            <w:r w:rsidRPr="00C969D8">
              <w:t>(2) U Obrazac IPP unose se:</w:t>
            </w:r>
            <w:r w:rsidRPr="00C969D8">
              <w:br/>
            </w:r>
            <w:r w:rsidRPr="00C969D8">
              <w:br/>
              <w:t>1. pod I. – osnovni podaci o isplatitelju: naziv/ime i prezime, adresa sjedišta/prebivališta ili uobičajenog boravišta (mjesto, ulica i kućni broj), porezni broj, </w:t>
            </w:r>
            <w:r w:rsidRPr="00C969D8">
              <w:br/>
            </w:r>
            <w:r w:rsidRPr="00C969D8">
              <w:br/>
              <w:t>2. pod II. – redni broj (stupac 1), vrsta primitka na koji se plaća poseban porez (stupac 2), broj stjecatelja čiji primici podliježu oporezivanju posebnim porezom (stupac 3), porezna osnovica za obračun posebnog poreza (stupac 4), iznos obračunanog i uplaćenog posebnog poreza na plaće, mirovine i druge primitke (stupac 5).</w:t>
            </w:r>
          </w:p>
        </w:tc>
      </w:tr>
    </w:tbl>
    <w:p w:rsidR="00C969D8" w:rsidRPr="00C969D8" w:rsidRDefault="00C969D8" w:rsidP="00C969D8"/>
    <w:tbl>
      <w:tblPr>
        <w:tblW w:w="5000" w:type="pct"/>
        <w:tblCellSpacing w:w="0" w:type="dxa"/>
        <w:tblCellMar>
          <w:left w:w="0" w:type="dxa"/>
          <w:right w:w="0" w:type="dxa"/>
        </w:tblCellMar>
        <w:tblLook w:val="04A0" w:firstRow="1" w:lastRow="0" w:firstColumn="1" w:lastColumn="0" w:noHBand="0" w:noVBand="1"/>
      </w:tblPr>
      <w:tblGrid>
        <w:gridCol w:w="9072"/>
      </w:tblGrid>
      <w:tr w:rsidR="00C969D8" w:rsidRPr="00C969D8" w:rsidTr="00C969D8">
        <w:trPr>
          <w:tblCellSpacing w:w="0" w:type="dxa"/>
        </w:trPr>
        <w:tc>
          <w:tcPr>
            <w:tcW w:w="0" w:type="auto"/>
            <w:tcMar>
              <w:top w:w="75" w:type="dxa"/>
              <w:left w:w="0" w:type="dxa"/>
              <w:bottom w:w="0" w:type="dxa"/>
              <w:right w:w="0" w:type="dxa"/>
            </w:tcMar>
            <w:vAlign w:val="center"/>
            <w:hideMark/>
          </w:tcPr>
          <w:p w:rsidR="00C969D8" w:rsidRPr="00C969D8" w:rsidRDefault="00C969D8" w:rsidP="00C969D8">
            <w:hyperlink r:id="rId21" w:history="1">
              <w:r w:rsidRPr="00C969D8">
                <w:rPr>
                  <w:rStyle w:val="Hyperlink"/>
                </w:rPr>
                <w:drawing>
                  <wp:inline distT="0" distB="0" distL="0" distR="0">
                    <wp:extent cx="123825" cy="66675"/>
                    <wp:effectExtent l="0" t="0" r="9525" b="9525"/>
                    <wp:docPr id="3" name="Picture 3" descr="http://propisi.porezna-uprava.hr/images/link.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opisi.porezna-uprava.hr/images/link.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C969D8">
                <w:rPr>
                  <w:rStyle w:val="Hyperlink"/>
                </w:rPr>
                <w:t>(3) Isplatitelji plaće, mirovine i drugih primitaka popunjavaju Obrazac IPP iz stavka 1. ovoga članka na temelju podataka iz analitičke evidencije plaća te drugih isprava (isplatnih lista i slično).</w:t>
              </w:r>
            </w:hyperlink>
          </w:p>
        </w:tc>
      </w:tr>
    </w:tbl>
    <w:p w:rsidR="00C969D8" w:rsidRPr="00C969D8" w:rsidRDefault="00C969D8" w:rsidP="00C969D8"/>
    <w:tbl>
      <w:tblPr>
        <w:tblW w:w="5000" w:type="pct"/>
        <w:tblCellSpacing w:w="0" w:type="dxa"/>
        <w:tblCellMar>
          <w:left w:w="0" w:type="dxa"/>
          <w:right w:w="0" w:type="dxa"/>
        </w:tblCellMar>
        <w:tblLook w:val="04A0" w:firstRow="1" w:lastRow="0" w:firstColumn="1" w:lastColumn="0" w:noHBand="0" w:noVBand="1"/>
      </w:tblPr>
      <w:tblGrid>
        <w:gridCol w:w="9072"/>
      </w:tblGrid>
      <w:tr w:rsidR="00C969D8" w:rsidRPr="00C969D8" w:rsidTr="00C969D8">
        <w:trPr>
          <w:tblCellSpacing w:w="0" w:type="dxa"/>
        </w:trPr>
        <w:tc>
          <w:tcPr>
            <w:tcW w:w="0" w:type="auto"/>
            <w:tcMar>
              <w:top w:w="75" w:type="dxa"/>
              <w:left w:w="0" w:type="dxa"/>
              <w:bottom w:w="0" w:type="dxa"/>
              <w:right w:w="0" w:type="dxa"/>
            </w:tcMar>
            <w:vAlign w:val="center"/>
            <w:hideMark/>
          </w:tcPr>
          <w:p w:rsidR="00C969D8" w:rsidRPr="00C969D8" w:rsidRDefault="00C969D8" w:rsidP="00C969D8">
            <w:r w:rsidRPr="00C969D8">
              <w:t>(4) Iznosi se u Obrascu IPP iskazuju u kunama i lipama.</w:t>
            </w:r>
          </w:p>
        </w:tc>
      </w:tr>
    </w:tbl>
    <w:p w:rsidR="00C969D8" w:rsidRPr="00C969D8" w:rsidRDefault="00C969D8" w:rsidP="00C969D8"/>
    <w:tbl>
      <w:tblPr>
        <w:tblW w:w="5000" w:type="pct"/>
        <w:tblCellSpacing w:w="0" w:type="dxa"/>
        <w:tblCellMar>
          <w:left w:w="0" w:type="dxa"/>
          <w:right w:w="0" w:type="dxa"/>
        </w:tblCellMar>
        <w:tblLook w:val="04A0" w:firstRow="1" w:lastRow="0" w:firstColumn="1" w:lastColumn="0" w:noHBand="0" w:noVBand="1"/>
      </w:tblPr>
      <w:tblGrid>
        <w:gridCol w:w="9072"/>
      </w:tblGrid>
      <w:tr w:rsidR="00C969D8" w:rsidRPr="00C969D8" w:rsidTr="00C969D8">
        <w:trPr>
          <w:tblCellSpacing w:w="0" w:type="dxa"/>
        </w:trPr>
        <w:tc>
          <w:tcPr>
            <w:tcW w:w="0" w:type="auto"/>
            <w:tcMar>
              <w:top w:w="75" w:type="dxa"/>
              <w:left w:w="0" w:type="dxa"/>
              <w:bottom w:w="0" w:type="dxa"/>
              <w:right w:w="0" w:type="dxa"/>
            </w:tcMar>
            <w:vAlign w:val="center"/>
            <w:hideMark/>
          </w:tcPr>
          <w:p w:rsidR="00C969D8" w:rsidRPr="00C969D8" w:rsidRDefault="00C969D8" w:rsidP="00C969D8">
            <w:hyperlink r:id="rId22" w:history="1">
              <w:r w:rsidRPr="00C969D8">
                <w:rPr>
                  <w:rStyle w:val="Hyperlink"/>
                </w:rPr>
                <w:drawing>
                  <wp:inline distT="0" distB="0" distL="0" distR="0">
                    <wp:extent cx="123825" cy="66675"/>
                    <wp:effectExtent l="0" t="0" r="9525" b="9525"/>
                    <wp:docPr id="2" name="Picture 2" descr="http://propisi.porezna-uprava.hr/images/link.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ropisi.porezna-uprava.hr/images/link.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66675"/>
                            </a:xfrm>
                            <a:prstGeom prst="rect">
                              <a:avLst/>
                            </a:prstGeom>
                            <a:noFill/>
                            <a:ln>
                              <a:noFill/>
                            </a:ln>
                          </pic:spPr>
                        </pic:pic>
                      </a:graphicData>
                    </a:graphic>
                  </wp:inline>
                </w:drawing>
              </w:r>
              <w:r w:rsidRPr="00C969D8">
                <w:rPr>
                  <w:rStyle w:val="Hyperlink"/>
                </w:rPr>
                <w:t>(5) Obrazac IPP može se dostaviti ispisan putem računala, uz uvjet da sadržajem i oblikom u cijelosti odgovara obrascu koji je propisan ovim Pravilnikom.</w:t>
              </w:r>
            </w:hyperlink>
          </w:p>
        </w:tc>
      </w:tr>
    </w:tbl>
    <w:p w:rsidR="00C969D8" w:rsidRPr="00C969D8" w:rsidRDefault="00C969D8" w:rsidP="00C969D8"/>
    <w:tbl>
      <w:tblPr>
        <w:tblW w:w="5000" w:type="pct"/>
        <w:tblCellSpacing w:w="0" w:type="dxa"/>
        <w:tblCellMar>
          <w:left w:w="0" w:type="dxa"/>
          <w:right w:w="0" w:type="dxa"/>
        </w:tblCellMar>
        <w:tblLook w:val="04A0" w:firstRow="1" w:lastRow="0" w:firstColumn="1" w:lastColumn="0" w:noHBand="0" w:noVBand="1"/>
      </w:tblPr>
      <w:tblGrid>
        <w:gridCol w:w="9072"/>
      </w:tblGrid>
      <w:tr w:rsidR="00C969D8" w:rsidRPr="00C969D8" w:rsidTr="00C969D8">
        <w:trPr>
          <w:tblCellSpacing w:w="0" w:type="dxa"/>
        </w:trPr>
        <w:tc>
          <w:tcPr>
            <w:tcW w:w="0" w:type="auto"/>
            <w:tcMar>
              <w:top w:w="75" w:type="dxa"/>
              <w:left w:w="0" w:type="dxa"/>
              <w:bottom w:w="0" w:type="dxa"/>
              <w:right w:w="0" w:type="dxa"/>
            </w:tcMar>
            <w:vAlign w:val="center"/>
            <w:hideMark/>
          </w:tcPr>
          <w:p w:rsidR="00C969D8" w:rsidRPr="00C969D8" w:rsidRDefault="00C969D8" w:rsidP="00C969D8">
            <w:r w:rsidRPr="00C969D8">
              <w:t>(6) Obrazac IPP potpisuje ovlaštena osoba podnositelja izvješća, koja pečatom i potpisom jamči za istinitost i točnost iskazanih podataka.</w:t>
            </w:r>
          </w:p>
        </w:tc>
      </w:tr>
    </w:tbl>
    <w:p w:rsidR="00C969D8" w:rsidRPr="00C969D8" w:rsidRDefault="00C969D8" w:rsidP="00C969D8"/>
    <w:tbl>
      <w:tblPr>
        <w:tblW w:w="5000" w:type="pct"/>
        <w:tblCellSpacing w:w="0" w:type="dxa"/>
        <w:tblCellMar>
          <w:left w:w="0" w:type="dxa"/>
          <w:right w:w="0" w:type="dxa"/>
        </w:tblCellMar>
        <w:tblLook w:val="04A0" w:firstRow="1" w:lastRow="0" w:firstColumn="1" w:lastColumn="0" w:noHBand="0" w:noVBand="1"/>
      </w:tblPr>
      <w:tblGrid>
        <w:gridCol w:w="9072"/>
      </w:tblGrid>
      <w:tr w:rsidR="00C969D8" w:rsidRPr="00C969D8" w:rsidTr="00C969D8">
        <w:trPr>
          <w:tblCellSpacing w:w="0" w:type="dxa"/>
        </w:trPr>
        <w:tc>
          <w:tcPr>
            <w:tcW w:w="0" w:type="auto"/>
            <w:tcMar>
              <w:top w:w="75" w:type="dxa"/>
              <w:left w:w="0" w:type="dxa"/>
              <w:bottom w:w="0" w:type="dxa"/>
              <w:right w:w="0" w:type="dxa"/>
            </w:tcMar>
            <w:vAlign w:val="center"/>
            <w:hideMark/>
          </w:tcPr>
          <w:p w:rsidR="00C969D8" w:rsidRPr="00C969D8" w:rsidRDefault="00C969D8" w:rsidP="00C969D8">
            <w:r w:rsidRPr="00C969D8">
              <w:t xml:space="preserve">(7) »Izvješće o posebnom porezu na plaće, mirovine i druge primitke u _______ mjesecu_________ </w:t>
            </w:r>
            <w:r w:rsidRPr="00C969D8">
              <w:lastRenderedPageBreak/>
              <w:t>godine« – Obrazac IPP, sastavni je dio ovoga Pravilnika.</w:t>
            </w:r>
          </w:p>
        </w:tc>
      </w:tr>
    </w:tbl>
    <w:p w:rsidR="00C969D8" w:rsidRPr="00C969D8" w:rsidRDefault="00C969D8" w:rsidP="00C969D8">
      <w:pPr>
        <w:rPr>
          <w:b/>
          <w:bCs/>
        </w:rPr>
      </w:pPr>
      <w:r w:rsidRPr="00C969D8">
        <w:lastRenderedPageBreak/>
        <w:br/>
      </w:r>
    </w:p>
    <w:p w:rsidR="00C969D8" w:rsidRPr="00C969D8" w:rsidRDefault="00C969D8" w:rsidP="00C969D8">
      <w:pPr>
        <w:rPr>
          <w:b/>
          <w:bCs/>
        </w:rPr>
      </w:pPr>
      <w:r w:rsidRPr="00C969D8">
        <w:rPr>
          <w:b/>
          <w:bCs/>
        </w:rPr>
        <w:t>VIII. PRIJELAZNE I ZAVRŠNE ODREDBE</w:t>
      </w:r>
    </w:p>
    <w:p w:rsidR="00C969D8" w:rsidRPr="00C969D8" w:rsidRDefault="00C969D8" w:rsidP="00C969D8">
      <w:r w:rsidRPr="00C969D8">
        <w:rPr>
          <w:b/>
          <w:bCs/>
        </w:rPr>
        <w:t>Članak 8.</w:t>
      </w:r>
    </w:p>
    <w:tbl>
      <w:tblPr>
        <w:tblW w:w="5000" w:type="pct"/>
        <w:tblCellSpacing w:w="0" w:type="dxa"/>
        <w:tblCellMar>
          <w:left w:w="0" w:type="dxa"/>
          <w:right w:w="0" w:type="dxa"/>
        </w:tblCellMar>
        <w:tblLook w:val="04A0" w:firstRow="1" w:lastRow="0" w:firstColumn="1" w:lastColumn="0" w:noHBand="0" w:noVBand="1"/>
      </w:tblPr>
      <w:tblGrid>
        <w:gridCol w:w="9072"/>
      </w:tblGrid>
      <w:tr w:rsidR="00C969D8" w:rsidRPr="00C969D8" w:rsidTr="00C969D8">
        <w:trPr>
          <w:tblCellSpacing w:w="0" w:type="dxa"/>
        </w:trPr>
        <w:tc>
          <w:tcPr>
            <w:tcW w:w="0" w:type="auto"/>
            <w:tcMar>
              <w:top w:w="75" w:type="dxa"/>
              <w:left w:w="0" w:type="dxa"/>
              <w:bottom w:w="0" w:type="dxa"/>
              <w:right w:w="0" w:type="dxa"/>
            </w:tcMar>
            <w:vAlign w:val="center"/>
            <w:hideMark/>
          </w:tcPr>
          <w:p w:rsidR="00C969D8" w:rsidRPr="00C969D8" w:rsidRDefault="00C969D8" w:rsidP="00C969D8">
            <w:r w:rsidRPr="00C969D8">
              <w:t>Ovaj Pravilnik stupa na snagu danom objave u »Narodnim novinama«.</w:t>
            </w:r>
          </w:p>
        </w:tc>
      </w:tr>
    </w:tbl>
    <w:p w:rsidR="00C969D8" w:rsidRPr="00C969D8" w:rsidRDefault="00C969D8" w:rsidP="00C969D8">
      <w:r w:rsidRPr="00C969D8">
        <w:br/>
      </w:r>
    </w:p>
    <w:p w:rsidR="00C969D8" w:rsidRPr="00C969D8" w:rsidRDefault="00C969D8" w:rsidP="00C969D8">
      <w:r w:rsidRPr="00C969D8">
        <w:rPr>
          <w:b/>
          <w:bCs/>
        </w:rPr>
        <w:t>Obrazac IPP</w:t>
      </w:r>
    </w:p>
    <w:tbl>
      <w:tblPr>
        <w:tblW w:w="5000" w:type="pct"/>
        <w:tblCellSpacing w:w="0" w:type="dxa"/>
        <w:tblCellMar>
          <w:left w:w="0" w:type="dxa"/>
          <w:right w:w="0" w:type="dxa"/>
        </w:tblCellMar>
        <w:tblLook w:val="04A0" w:firstRow="1" w:lastRow="0" w:firstColumn="1" w:lastColumn="0" w:noHBand="0" w:noVBand="1"/>
      </w:tblPr>
      <w:tblGrid>
        <w:gridCol w:w="9072"/>
      </w:tblGrid>
      <w:tr w:rsidR="00C969D8" w:rsidRPr="00C969D8" w:rsidTr="00C969D8">
        <w:trPr>
          <w:tblCellSpacing w:w="0" w:type="dxa"/>
        </w:trPr>
        <w:tc>
          <w:tcPr>
            <w:tcW w:w="0" w:type="auto"/>
            <w:tcMar>
              <w:top w:w="75" w:type="dxa"/>
              <w:left w:w="0" w:type="dxa"/>
              <w:bottom w:w="0" w:type="dxa"/>
              <w:right w:w="0" w:type="dxa"/>
            </w:tcMar>
            <w:vAlign w:val="center"/>
            <w:hideMark/>
          </w:tcPr>
          <w:p w:rsidR="00000000" w:rsidRPr="00C969D8" w:rsidRDefault="00C969D8" w:rsidP="00C969D8">
            <w:r w:rsidRPr="00C969D8">
              <w:drawing>
                <wp:inline distT="0" distB="0" distL="0" distR="0">
                  <wp:extent cx="3810000" cy="2686050"/>
                  <wp:effectExtent l="0" t="0" r="0" b="0"/>
                  <wp:docPr id="1" name="Picture 1" descr="Kliknite na sliku da biste je vidjeli u izvornoj veliÄŤ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liknite na sliku da biste je vidjeli u izvornoj veliÄŤin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686050"/>
                          </a:xfrm>
                          <a:prstGeom prst="rect">
                            <a:avLst/>
                          </a:prstGeom>
                          <a:noFill/>
                          <a:ln>
                            <a:noFill/>
                          </a:ln>
                        </pic:spPr>
                      </pic:pic>
                    </a:graphicData>
                  </a:graphic>
                </wp:inline>
              </w:drawing>
            </w:r>
          </w:p>
        </w:tc>
      </w:tr>
    </w:tbl>
    <w:p w:rsidR="00C969D8" w:rsidRPr="00C969D8" w:rsidRDefault="00C969D8" w:rsidP="00C969D8">
      <w:pPr>
        <w:rPr>
          <w:b/>
          <w:bCs/>
        </w:rPr>
      </w:pPr>
      <w:r w:rsidRPr="00C969D8">
        <w:br/>
      </w:r>
    </w:p>
    <w:p w:rsidR="00C969D8" w:rsidRPr="00C969D8" w:rsidRDefault="00C969D8" w:rsidP="00C969D8">
      <w:pPr>
        <w:rPr>
          <w:b/>
          <w:bCs/>
        </w:rPr>
      </w:pPr>
      <w:r w:rsidRPr="00C969D8">
        <w:rPr>
          <w:b/>
          <w:bCs/>
        </w:rPr>
        <w:t>NAPOMENA</w:t>
      </w:r>
    </w:p>
    <w:p w:rsidR="00C969D8" w:rsidRPr="00C969D8" w:rsidRDefault="00C969D8" w:rsidP="00C969D8">
      <w:r w:rsidRPr="00C969D8">
        <w:rPr>
          <w:b/>
          <w:bCs/>
        </w:rPr>
        <w:t>NN 91/10</w:t>
      </w:r>
    </w:p>
    <w:tbl>
      <w:tblPr>
        <w:tblW w:w="5000" w:type="pct"/>
        <w:tblCellSpacing w:w="0" w:type="dxa"/>
        <w:tblCellMar>
          <w:left w:w="0" w:type="dxa"/>
          <w:right w:w="0" w:type="dxa"/>
        </w:tblCellMar>
        <w:tblLook w:val="04A0" w:firstRow="1" w:lastRow="0" w:firstColumn="1" w:lastColumn="0" w:noHBand="0" w:noVBand="1"/>
      </w:tblPr>
      <w:tblGrid>
        <w:gridCol w:w="9072"/>
      </w:tblGrid>
      <w:tr w:rsidR="00C969D8" w:rsidRPr="00C969D8" w:rsidTr="00C969D8">
        <w:trPr>
          <w:tblCellSpacing w:w="0" w:type="dxa"/>
        </w:trPr>
        <w:tc>
          <w:tcPr>
            <w:tcW w:w="0" w:type="auto"/>
            <w:tcMar>
              <w:top w:w="75" w:type="dxa"/>
              <w:left w:w="0" w:type="dxa"/>
              <w:bottom w:w="0" w:type="dxa"/>
              <w:right w:w="0" w:type="dxa"/>
            </w:tcMar>
            <w:vAlign w:val="center"/>
            <w:hideMark/>
          </w:tcPr>
          <w:p w:rsidR="00C969D8" w:rsidRPr="00C969D8" w:rsidRDefault="00C969D8" w:rsidP="00C969D8">
            <w:r w:rsidRPr="00C969D8">
              <w:t>PRAVILNIK O IZMJENAMA PRAVILNIKA O POSEBNOM POREZU NA PLAĆE, MIROVINE I DRUGE PRIMITKE</w:t>
            </w:r>
          </w:p>
        </w:tc>
      </w:tr>
    </w:tbl>
    <w:p w:rsidR="00C969D8" w:rsidRPr="00C969D8" w:rsidRDefault="00C969D8" w:rsidP="00C969D8"/>
    <w:tbl>
      <w:tblPr>
        <w:tblW w:w="5000" w:type="pct"/>
        <w:tblCellSpacing w:w="0" w:type="dxa"/>
        <w:tblCellMar>
          <w:left w:w="0" w:type="dxa"/>
          <w:right w:w="0" w:type="dxa"/>
        </w:tblCellMar>
        <w:tblLook w:val="04A0" w:firstRow="1" w:lastRow="0" w:firstColumn="1" w:lastColumn="0" w:noHBand="0" w:noVBand="1"/>
      </w:tblPr>
      <w:tblGrid>
        <w:gridCol w:w="9072"/>
      </w:tblGrid>
      <w:tr w:rsidR="00C969D8" w:rsidRPr="00C969D8" w:rsidTr="00C969D8">
        <w:trPr>
          <w:tblCellSpacing w:w="0" w:type="dxa"/>
        </w:trPr>
        <w:tc>
          <w:tcPr>
            <w:tcW w:w="0" w:type="auto"/>
            <w:tcMar>
              <w:top w:w="75" w:type="dxa"/>
              <w:left w:w="0" w:type="dxa"/>
              <w:bottom w:w="0" w:type="dxa"/>
              <w:right w:w="0" w:type="dxa"/>
            </w:tcMar>
            <w:vAlign w:val="center"/>
            <w:hideMark/>
          </w:tcPr>
          <w:p w:rsidR="00C969D8" w:rsidRPr="00C969D8" w:rsidRDefault="00C969D8" w:rsidP="00C969D8">
            <w:r w:rsidRPr="00C969D8">
              <w:t>Ovaj Pravilnik stupa na snagu danom objave u »Narodnim novinama«.</w:t>
            </w:r>
          </w:p>
        </w:tc>
      </w:tr>
    </w:tbl>
    <w:p w:rsidR="00321842" w:rsidRDefault="00C969D8">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D8"/>
    <w:rsid w:val="0035671F"/>
    <w:rsid w:val="00C969D8"/>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9D8"/>
    <w:rPr>
      <w:color w:val="0000FF" w:themeColor="hyperlink"/>
      <w:u w:val="single"/>
    </w:rPr>
  </w:style>
  <w:style w:type="paragraph" w:styleId="BalloonText">
    <w:name w:val="Balloon Text"/>
    <w:basedOn w:val="Normal"/>
    <w:link w:val="BalloonTextChar"/>
    <w:uiPriority w:val="99"/>
    <w:semiHidden/>
    <w:unhideWhenUsed/>
    <w:rsid w:val="00C96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9D8"/>
    <w:rPr>
      <w:color w:val="0000FF" w:themeColor="hyperlink"/>
      <w:u w:val="single"/>
    </w:rPr>
  </w:style>
  <w:style w:type="paragraph" w:styleId="BalloonText">
    <w:name w:val="Balloon Text"/>
    <w:basedOn w:val="Normal"/>
    <w:link w:val="BalloonTextChar"/>
    <w:uiPriority w:val="99"/>
    <w:semiHidden/>
    <w:unhideWhenUsed/>
    <w:rsid w:val="00C96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200" TargetMode="External"/><Relationship Id="rId13" Type="http://schemas.openxmlformats.org/officeDocument/2006/relationships/hyperlink" Target="javascript:void%200" TargetMode="External"/><Relationship Id="rId18" Type="http://schemas.openxmlformats.org/officeDocument/2006/relationships/hyperlink" Target="javascript:void%200" TargetMode="External"/><Relationship Id="rId3" Type="http://schemas.openxmlformats.org/officeDocument/2006/relationships/settings" Target="settings.xml"/><Relationship Id="rId21" Type="http://schemas.openxmlformats.org/officeDocument/2006/relationships/hyperlink" Target="javascript:void%200" TargetMode="External"/><Relationship Id="rId7" Type="http://schemas.openxmlformats.org/officeDocument/2006/relationships/hyperlink" Target="javascript:void%200" TargetMode="External"/><Relationship Id="rId12" Type="http://schemas.openxmlformats.org/officeDocument/2006/relationships/hyperlink" Target="javascript:void%200" TargetMode="External"/><Relationship Id="rId17" Type="http://schemas.openxmlformats.org/officeDocument/2006/relationships/hyperlink" Target="javascript:void%20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javascript:void%200" TargetMode="External"/><Relationship Id="rId20" Type="http://schemas.openxmlformats.org/officeDocument/2006/relationships/hyperlink" Target="javascript:void%200"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javascript:void%200" TargetMode="External"/><Relationship Id="rId24" Type="http://schemas.openxmlformats.org/officeDocument/2006/relationships/fontTable" Target="fontTable.xml"/><Relationship Id="rId5" Type="http://schemas.openxmlformats.org/officeDocument/2006/relationships/hyperlink" Target="javascript:void%200" TargetMode="External"/><Relationship Id="rId15" Type="http://schemas.openxmlformats.org/officeDocument/2006/relationships/hyperlink" Target="javascript:void%200" TargetMode="External"/><Relationship Id="rId23" Type="http://schemas.openxmlformats.org/officeDocument/2006/relationships/image" Target="media/image2.gif"/><Relationship Id="rId10" Type="http://schemas.openxmlformats.org/officeDocument/2006/relationships/hyperlink" Target="javascript:void%200" TargetMode="External"/><Relationship Id="rId19" Type="http://schemas.openxmlformats.org/officeDocument/2006/relationships/hyperlink" Target="javascript:void%200" TargetMode="External"/><Relationship Id="rId4" Type="http://schemas.openxmlformats.org/officeDocument/2006/relationships/webSettings" Target="webSettings.xml"/><Relationship Id="rId9" Type="http://schemas.openxmlformats.org/officeDocument/2006/relationships/hyperlink" Target="javascript:void%200" TargetMode="External"/><Relationship Id="rId14" Type="http://schemas.openxmlformats.org/officeDocument/2006/relationships/hyperlink" Target="javascript:void%200" TargetMode="External"/><Relationship Id="rId22" Type="http://schemas.openxmlformats.org/officeDocument/2006/relationships/hyperlink" Target="javascript:void%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1105</Words>
  <Characters>6305</Characters>
  <Application>Microsoft Office Word</Application>
  <DocSecurity>0</DocSecurity>
  <Lines>52</Lines>
  <Paragraphs>14</Paragraphs>
  <ScaleCrop>false</ScaleCrop>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2014-10-28T18:35:00Z</dcterms:created>
  <dcterms:modified xsi:type="dcterms:W3CDTF">2014-10-28T18:36:00Z</dcterms:modified>
</cp:coreProperties>
</file>