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049" w:rsidRPr="00591049" w:rsidRDefault="00591049" w:rsidP="00591049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Cs w:val="26"/>
          <w:lang w:eastAsia="hr-HR"/>
        </w:rPr>
      </w:pPr>
      <w:bookmarkStart w:id="0" w:name="_Toc140551890"/>
      <w:bookmarkStart w:id="1" w:name="_Toc140463946"/>
      <w:bookmarkStart w:id="2" w:name="_Toc140462047"/>
      <w:bookmarkStart w:id="3" w:name="_Toc140461102"/>
      <w:bookmarkStart w:id="4" w:name="_Toc140460691"/>
      <w:bookmarkStart w:id="5" w:name="_Toc140460088"/>
      <w:bookmarkStart w:id="6" w:name="_Toc140458349"/>
      <w:bookmarkStart w:id="7" w:name="_Toc140458213"/>
      <w:bookmarkStart w:id="8" w:name="_Toc140457877"/>
      <w:bookmarkStart w:id="9" w:name="_Toc140457661"/>
      <w:r w:rsidRPr="00591049">
        <w:rPr>
          <w:rFonts w:ascii="Arial" w:eastAsia="Times New Roman" w:hAnsi="Arial" w:cs="Arial"/>
          <w:b/>
          <w:bCs/>
          <w:szCs w:val="26"/>
          <w:lang w:eastAsia="hr-HR"/>
        </w:rPr>
        <w:t>Konvencija br.161 - O službama medicine rada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Opća skupština Međunarodne organizacije rada, koju je u Ženevi sazvalo Upravno vijeće Međunarodnog ureda rada, sastala se 7. lipnja 1985. godine, na 71. zasjedanju,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imajući na umu da je zaštita radnika od oboljenja, bolesti i ozljeda na radu jedan od zadataka Međunarodne organizacije rada na temelju njezina ustava,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s obzirom na relevantne međunarodne konvencije i preporuke o radu u ovoj godini, posebno na Preporuku o zaštiti zdravlja radnika iz 1953. godina, Preporuku o službi medicine rada iz 1959. godine, Konvencija o predstavnicima radnika iz 1971. godine, te Konvencija i Preporuka o sigurnosti na radu i zdravlju radnika iz 1981. godine, kojima se ustanovljuju načela nacionalne politike o djelovanju na nacionalnom planu,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odlučivši usvojiti određene prijedloge u vezi sa službom medicine rada, koji su pod četvrtom točkom dnevnog reda zasjedanja,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odlučivši ove prijedloge formulirati u obliku Međunarodne konvencije,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usvojila je 26. lipnja 1985. godine ovu konvenciju, koja će se zvati </w:t>
      </w:r>
      <w:r w:rsidRPr="00591049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Konvencija o službi medicine rada</w:t>
      </w: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, 1985. godine.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91049" w:rsidRPr="00591049" w:rsidRDefault="00591049" w:rsidP="005910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Dio I. PRINCIP NACIONALNE POLITIKE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91049" w:rsidRPr="00591049" w:rsidRDefault="00591049" w:rsidP="005910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Članak 1.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U smislu ove Konvencije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a) izraz služba medicine rada označava službu kojoj su povjerene prvenstveno preventivne funkcije i koja je zadužena za davanje savjeta poslodavcima, radnicima i njihovim predstavnicima u pogledu: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  <w:t>(i) preventivnih uvjeta za stvaranje i održavanje sigurne i zdrave radne sredine koja omogućuje optimalno fizičko i mentalno zdravlje na radu,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  <w:t>(ii) prilagođavanja rada sposobnostima radnika imajući na umu stanje njihova fizičkog i mentalnog zdravlja;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b) izraz radnički predstavnici u poduzeću označava osobe koje su takvima priznate na temelju nacionalnog zakona ili prakse.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91049" w:rsidRPr="00591049" w:rsidRDefault="00591049" w:rsidP="005910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Članak 2.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U skladu s nacionalnim uvjetima i praksom i u konzultaciji s najreprezentativnijim organizacijama poslodavaca i radnika, tamo gdje one postoje, svaka članica mora utvrditi, provoditi i povremeno preispitivati jedinstvenu nacionalnu politiku u vezi sa službom medicine rada.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91049" w:rsidRPr="00591049" w:rsidRDefault="00591049" w:rsidP="005910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Članak 3.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1. Svaka članica obvezuje se da će postupno razvijati službe medicine rada za sve radnike, uključujući i one u javnom sektoru, u proizvodnim zadrugama, u svim gospodarskim granama i u svim poduzećima. Poduzete mjere službe medicine rada trebale bi odgovarati i biti prilagođene specifičnim rizicima u poduzećima.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lastRenderedPageBreak/>
        <w:t>2. Ako se ne mogu odmah formirati službe medicine rada u svim poduzećima, svaka članica će u konzultaciji s najreprezentativnijim organizacijama poslodavaca i radnika, gdje one postoje, izraditi planove radi njihova uvođenja.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3. Svaka članica o kojoj je riječ u prvom će izvješću o primjeni Konvencije, koje treba podnijeti u skladu s člankom 22. Ustava Međunarodne organizacije rada, navesti planove što ih je izradila u skladu sa stavkom 2. ovog članka i izložiti u kasnijim izvješćima, napredak ostvaren u njihovoj primjeni.</w:t>
      </w:r>
    </w:p>
    <w:p w:rsidR="00591049" w:rsidRPr="00591049" w:rsidRDefault="00591049" w:rsidP="005910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91049" w:rsidRPr="00591049" w:rsidRDefault="00591049" w:rsidP="005910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Članak 4.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Nadležni organ će konzultirati najreprezentativnije organizacije poslodavaca i radnika, gdje one postoje, o mjerama što ih treba poduzeti radi primjene odredaba ove Konvencije.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91049" w:rsidRPr="00591049" w:rsidRDefault="00591049" w:rsidP="005910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Dio II. FUNKCIJE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91049" w:rsidRPr="00591049" w:rsidRDefault="00591049" w:rsidP="005910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Članak 5.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Osim odgovornosti svakog poslodavca za zdravlje i sigurnost radnika koje zapošljava i, vodeći računa o potrebi sudjelovanja radnika u odlučivanju o svemu što se odnosi na zdravlje i sigurnost na radu, službe medicine rada će od funkcija koje odgovaraju i koje su prilagođene profesionalnim rizicima u dotičnom poduzeću imati one koje se odnose na: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a) identifikaciju i procjenu rizika od štetnosti za zdravlje na radnom mjestu;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b) nadgledanje činitelja u radnoj sredini i radnom procesu koji mogu ugroziti zdravlje radnika, uključujući i sanitarne uređaje, restorane i stanove, u uvjetima kad ih poslodavac osigurava;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c) davanje savjeta u planiranju i organizaciji rada, uključujući oblikovanje radnog mjesta, o izboru, održavanju i stanju strojeva i druge opreme te o supstancama koje se koriste pri radu;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d) sudjelovanje u izradi programa za poboljšanje načina rada te u testiranju i procjeni nove opreme sa zdravstvenog aspekta;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e) davanje savjeta u oblasti zdravlja, sigurnosti, higijene rada, ergonomije te u pogledu osobnih i kolektivnih zaštićenih sredstava;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f) praćenje zdravstvenog stanja radnika u odnosu na rad;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g) kontinuirano unaprjeđenje prilagođenosti rada radnicima;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h) sudjelovanje u mjerama stručne rehabilitacije;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i) suradnju u informiranju, stručnom osposobljavanju i edukaciju u oblasti medicine rada, higijene rada i ergonomije;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j) organiziranje prve pomoći i hitnih intervencija;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k) sudjelovanje u analizi ozljeda na radu i profesionalne bolesti.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91049" w:rsidRPr="00591049" w:rsidRDefault="00591049" w:rsidP="005910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91049" w:rsidRPr="00591049" w:rsidRDefault="00591049" w:rsidP="005910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Dio III.  ORGANIZACIJA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91049" w:rsidRPr="00591049" w:rsidRDefault="00591049" w:rsidP="005910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Članak 6.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Radi uvođenja službe medicine rada, donijet će se: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a) zakoni ili propisi, ili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lastRenderedPageBreak/>
        <w:t>b) kolektivni sporazum ili drugi sporazumi između zainteresiranih poslodavaca i radnika, ili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c) će se na bilo koji način što ga odobri nadležni organ nakon savjetovanja i predstavnika organizacija zainteresiranih poslodavaca i radnika uvesti takvu službu.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91049" w:rsidRPr="00591049" w:rsidRDefault="00591049" w:rsidP="005910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Članak 7.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1. Službe medicine rada mogu se organizirati, prema slučaju, ako službe koje opslužuju samo  jedno poduzeće ili kao službe koje opslužuju više poduzeća, prema potrebi.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2. Službe medicine rada, u skladu s nacionalnim uvjetima i praksom, mogu organizirati: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a) zainteresirana poduzeća ili grupe poduzeća;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b) javni organi ili državne službe;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c) ustanove socijalne zaštite;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d) svaki drugi organ kojeg ovlasti nadležni organ;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e) kombinacija navedenih subjekata.</w:t>
      </w:r>
    </w:p>
    <w:p w:rsidR="00591049" w:rsidRPr="00591049" w:rsidRDefault="00591049" w:rsidP="005910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91049" w:rsidRPr="00591049" w:rsidRDefault="00591049" w:rsidP="005910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Članak 8.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Poslodavac, radnici i njihovi predstavnici, gdje postoje, surađivat će i sudjelovati u provođenju organizacijskih i drugih mjera koje se odnose na službu medicine rada, na ravnopravnoj osnovi.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91049" w:rsidRPr="00591049" w:rsidRDefault="00591049" w:rsidP="005910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Dio IV. UVJETI FUNKCIONIRANJA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91049" w:rsidRPr="00591049" w:rsidRDefault="00591049" w:rsidP="005910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Članak 9.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1. U skladu s nacionalnim zakonodavstvom i praksom, službe medicine rada morale bi biti multidisciplinarne. Sastav zaposlenih se mora određivati ovisno o prirodi zadataka koje treba izvršavati.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2. Službe medicine rada izvršavat će svoje zadatke u suradnji s ostalim službama u poduzeću.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3. Poduzet će se mjere, u skladu s nacionalnim zakonodavstvom i praksom, kojima bi se osigurala odgovarajuća suradnja i koordinacija između službe medicine rada i ostalih organa koji se bave zdravstvenim uslugama.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91049" w:rsidRPr="00591049" w:rsidRDefault="00591049" w:rsidP="005910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Članak 10.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Osoblje službe medicine rada će u odnosu na funkcije nabrojene u članku 5. imati potpunu profesionalnu nezavisnost u odnosu na poslodavce, radnike i njihove predstavnike, kad postoje.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91049" w:rsidRPr="00591049" w:rsidRDefault="00591049" w:rsidP="005910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Članak 11.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Za osoblje u službama medicine rada ovisno o prirodi zadataka koje treba izvršiti, nadležni organ će u skladu s nacionalnim zakonodavstvom i praksom, utvrditi potrebne kvalifikacije.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91049" w:rsidRPr="00591049" w:rsidRDefault="00591049" w:rsidP="005910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91049" w:rsidRPr="00591049" w:rsidRDefault="00591049" w:rsidP="005910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lastRenderedPageBreak/>
        <w:t>Članak 12.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Praćenje zdravstvenog stanja radnika na radu ne smije dovesti do smanjenja njihove zarade, mora biti besplatno i, koliko god je to moguće, obavljati se u radno vrijeme.</w:t>
      </w:r>
    </w:p>
    <w:p w:rsidR="00591049" w:rsidRPr="00591049" w:rsidRDefault="00591049" w:rsidP="0059104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91049" w:rsidRPr="00591049" w:rsidRDefault="00591049" w:rsidP="005910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Članak 13.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Svi radnici moraju biti informirani o zdravstvenim opasnostima na radu.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91049" w:rsidRPr="00591049" w:rsidRDefault="00591049" w:rsidP="005910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Članak 14.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Poslodavci i radnici moraju obavijestiti službu medicine rada o svim činiteljima u radnoj sredini za koje znaju ili za koje sumnjaju da se mogu nepovoljno odraziti na zdravlje radnika.</w:t>
      </w:r>
    </w:p>
    <w:p w:rsidR="00591049" w:rsidRPr="00591049" w:rsidRDefault="00591049" w:rsidP="005910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91049" w:rsidRPr="00591049" w:rsidRDefault="00591049" w:rsidP="005910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Članak 15.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Službe medicine rada moraju biti informirane o učestalosti oboljenja među radnicima i odsutnosti s posla iz zdravstvenih razloga, kako bi bile u mogućnosti utvrditi postoji li veza između uzroka bolesti ili izostanka i opasnosti za zdravlje koje mogu biti prisutne na radnom mjestu. Od osoblja službe medicine rada poslodavci ne mogu tražiti produženje dokaza o osnovanosti razloga za izostanak s posla.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91049" w:rsidRPr="00591049" w:rsidRDefault="00591049" w:rsidP="005910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Dio V.  OPĆE ODREDBE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91049" w:rsidRPr="00591049" w:rsidRDefault="00591049" w:rsidP="005910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Članak 16.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Nacionalnim zakonodavstvom ili propisima odredit će se organ ili organi odgovorni za nadzor nad radom i savjetodavna pomoć službama medicine rada od trenutka kad se one uvedu.</w:t>
      </w:r>
    </w:p>
    <w:p w:rsidR="00591049" w:rsidRPr="00591049" w:rsidRDefault="00591049" w:rsidP="005910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Članak 17.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Formalne ratifikacije ove Konvencije bit će priopćene generalnom direktoru Međunarodnog ureda rada, koji će ih registrirati.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91049" w:rsidRPr="00591049" w:rsidRDefault="00591049" w:rsidP="005910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Članak 18.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1. Ova će Konvencija obvezivati samo članice Međunarodne organizacije rada čiju je ratifikaciju registrirao generalni direktor.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2. Ona će stupiti na snagu 20 mjeseci nakon što generalni direktor registrira da su je ratificirale dvije članice.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3. Nakon toga, ova će Konvencija stupiti na snagu za svaku članicu 12 mjeseci od dana kad njezina ratifikacija bude registrirana.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91049" w:rsidRPr="00591049" w:rsidRDefault="00591049" w:rsidP="005910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Članak 19.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1. Svaka članica koja je ratificirala ovu Konvenciju može je otkazati nakon isteka 10 godina od dana prvobitnog stupanja na snagu Konvencije, aktom dostavljenim generalnom direktoru </w:t>
      </w: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lastRenderedPageBreak/>
        <w:t>Međunarodnog ureda rada koji ga registrira. Otkaz će stupiti na snagu tek godinu dana od dana registracije.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2. Svaka članica koja je ratificirala ovu Konvenciju, a u roku od godinu dana nakon proteka desetogodišnjeg razdoblja navedenog u prethodnom stavku ne iskoristi mogućnost otkaza predviđenu u ovom članku, obvezuje se za novo razdoblje od deset godina i nakon toga može otkazati Konvenciju nakon isteka svakog razdoblja od 10 godina, uz uvjete predviđene ovim člankom.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91049" w:rsidRPr="00591049" w:rsidRDefault="00591049" w:rsidP="005910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Članak 20.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1. Generalni direktor Međunarodnog ureda rada upoznat će sve članice Međunarodne organizacije rada s registracijom svih ratifikacija i otkaza što mu ih dostave članice Organizacije.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2. Upoznajući članice Organizacije s registracijom druge ratifikacije koja mu je priopćena, generalni direktor će upozoriti članice Organizacije na datum stupanja na snagu ove konvencije.</w:t>
      </w:r>
    </w:p>
    <w:p w:rsidR="00591049" w:rsidRPr="00591049" w:rsidRDefault="00591049" w:rsidP="005910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Članak 21.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Generalni direktor Međunarodnog ureda rada dostavit će generalnom tajniku Ujedinjenih naroda, radi registracije, u skladu sa člankom 102. Povelje Ujedinjenih naroda, kompletne obavijesti u pogledu svih ratifikacija i otkaza što ih je registrirao u skladu s prethodnim člancima.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91049" w:rsidRPr="00591049" w:rsidRDefault="00591049" w:rsidP="005910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Članak 22.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Kada smatra nužnim, Upravno vijeće Međunarodnog ureda rada će Općoj skupštini podnijeti izvješće o primjeni ove konvencije i razmotriti poželjnost unošenja u dnevni red Skupštine pitanja potpunoga ili djelomičnog revidiranja Konvencije.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91049" w:rsidRPr="00591049" w:rsidRDefault="00591049" w:rsidP="005910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Članak 23.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1. U slučaju da Skupština usvoji novu konvenciju kojom se ova Konvencija potpuno ili djelomično revidira i ako novom konvencijom nije drukčije predviđeno: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a) ratifikacija od jedne članice nove konvencije kojom se vrši revizija, povlači trenutni otkaz ove konvencije bez obzira na odredbe članka 19., ako i kada nova Konvencija kojom se vrši revizija stupa na snagu;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b) od dana stupanja na snagu nove konvencije kojom se vrši revizija, ova Konvencija prestaje biti otvorena članicama za ratifikaciju.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2. Ova će Konvencija u svakom slučaju ostati na snazi u svojem sadašnjem obliku i sadržaju za one članice koje su je ratificirale, a nisu ratificirale konvenciju kojom se vrši revizija.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91049" w:rsidRPr="00591049" w:rsidRDefault="00591049" w:rsidP="005910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Članak 24.</w:t>
      </w: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91049" w:rsidRPr="00591049" w:rsidRDefault="00591049" w:rsidP="005910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10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Tekstovi ove Konvencije na francuskom i engleskom jeziku jednako su vjerodostojni.</w:t>
      </w:r>
    </w:p>
    <w:p w:rsidR="00321842" w:rsidRDefault="00591049">
      <w:bookmarkStart w:id="10" w:name="_GoBack"/>
      <w:bookmarkEnd w:id="10"/>
    </w:p>
    <w:sectPr w:rsidR="00321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049"/>
    <w:rsid w:val="0035671F"/>
    <w:rsid w:val="00591049"/>
    <w:rsid w:val="00CE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0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1578</Words>
  <Characters>8995</Characters>
  <Application>Microsoft Office Word</Application>
  <DocSecurity>0</DocSecurity>
  <Lines>74</Lines>
  <Paragraphs>21</Paragraphs>
  <ScaleCrop>false</ScaleCrop>
  <Company/>
  <LinksUpToDate>false</LinksUpToDate>
  <CharactersWithSpaces>10552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2014-10-29T13:44:00Z</dcterms:created>
  <dcterms:modified xsi:type="dcterms:W3CDTF">2014-10-29T13:45:00Z</dcterms:modified>
</cp:coreProperties>
</file>